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8491" w14:textId="39DC1CD7" w:rsidR="0050564B" w:rsidRPr="00D267BD" w:rsidRDefault="0050564B" w:rsidP="0050564B">
      <w:pPr>
        <w:pStyle w:val="Rubrik"/>
        <w:rPr>
          <w:color w:val="404040" w:themeColor="text1" w:themeTint="BF"/>
          <w:spacing w:val="0"/>
          <w:sz w:val="24"/>
          <w:szCs w:val="24"/>
        </w:rPr>
      </w:pPr>
      <w:bookmarkStart w:id="0" w:name="_Hlk54552459"/>
      <w:bookmarkEnd w:id="0"/>
      <w:r w:rsidRPr="00D267BD">
        <w:rPr>
          <w:color w:val="404040" w:themeColor="text1" w:themeTint="BF"/>
          <w:spacing w:val="0"/>
          <w:sz w:val="24"/>
          <w:szCs w:val="24"/>
        </w:rPr>
        <w:t xml:space="preserve">Bilaga </w:t>
      </w:r>
      <w:r w:rsidR="1906C597" w:rsidRPr="00D267BD">
        <w:rPr>
          <w:color w:val="404040" w:themeColor="text1" w:themeTint="BF"/>
          <w:spacing w:val="0"/>
          <w:sz w:val="24"/>
          <w:szCs w:val="24"/>
        </w:rPr>
        <w:t xml:space="preserve">2 </w:t>
      </w:r>
      <w:r w:rsidRPr="00D267BD">
        <w:rPr>
          <w:color w:val="404040" w:themeColor="text1" w:themeTint="BF"/>
          <w:spacing w:val="0"/>
          <w:sz w:val="24"/>
          <w:szCs w:val="24"/>
        </w:rPr>
        <w:t xml:space="preserve">till </w:t>
      </w:r>
      <w:proofErr w:type="spellStart"/>
      <w:r>
        <w:rPr>
          <w:color w:val="404040" w:themeColor="text1" w:themeTint="BF"/>
          <w:spacing w:val="0"/>
          <w:sz w:val="24"/>
          <w:szCs w:val="24"/>
        </w:rPr>
        <w:t>K</w:t>
      </w:r>
      <w:r w:rsidRPr="00D267BD">
        <w:rPr>
          <w:color w:val="404040" w:themeColor="text1" w:themeTint="BF"/>
          <w:spacing w:val="0"/>
          <w:sz w:val="24"/>
          <w:szCs w:val="24"/>
        </w:rPr>
        <w:t>retsloppsplaner</w:t>
      </w:r>
      <w:proofErr w:type="spellEnd"/>
      <w:r>
        <w:rPr>
          <w:color w:val="404040" w:themeColor="text1" w:themeTint="BF"/>
          <w:spacing w:val="0"/>
          <w:sz w:val="24"/>
          <w:szCs w:val="24"/>
        </w:rPr>
        <w:t xml:space="preserve"> </w:t>
      </w:r>
      <w:r w:rsidRPr="00D267BD">
        <w:rPr>
          <w:color w:val="404040" w:themeColor="text1" w:themeTint="BF"/>
          <w:spacing w:val="0"/>
          <w:sz w:val="24"/>
          <w:szCs w:val="24"/>
        </w:rPr>
        <w:t xml:space="preserve">för </w:t>
      </w:r>
      <w:r>
        <w:rPr>
          <w:color w:val="404040" w:themeColor="text1" w:themeTint="BF"/>
          <w:spacing w:val="0"/>
          <w:sz w:val="24"/>
          <w:szCs w:val="24"/>
        </w:rPr>
        <w:br/>
      </w:r>
      <w:r w:rsidRPr="00D267BD">
        <w:rPr>
          <w:color w:val="404040" w:themeColor="text1" w:themeTint="BF"/>
          <w:spacing w:val="0"/>
          <w:sz w:val="24"/>
          <w:szCs w:val="24"/>
        </w:rPr>
        <w:t>Gävle, Hofors, Ockelbo, Sandviken och Älvkarleby 2021 – 2025</w:t>
      </w:r>
    </w:p>
    <w:p w14:paraId="7CBAC4F8" w14:textId="77777777" w:rsidR="0050564B" w:rsidRDefault="0050564B" w:rsidP="00703814">
      <w:pPr>
        <w:pStyle w:val="Rubrikfrstasida"/>
        <w:rPr>
          <w:sz w:val="56"/>
          <w:szCs w:val="56"/>
        </w:rPr>
      </w:pPr>
    </w:p>
    <w:p w14:paraId="1E964103" w14:textId="12BB37E1" w:rsidR="00703814" w:rsidRDefault="000E3959" w:rsidP="00703814">
      <w:pPr>
        <w:pStyle w:val="Rubrikfrstasida"/>
        <w:rPr>
          <w:color w:val="68942E" w:themeColor="accent1" w:themeShade="BF"/>
          <w:sz w:val="52"/>
          <w:szCs w:val="52"/>
        </w:rPr>
      </w:pPr>
      <w:r>
        <w:rPr>
          <w:color w:val="68942E" w:themeColor="accent1" w:themeShade="BF"/>
          <w:sz w:val="52"/>
          <w:szCs w:val="52"/>
        </w:rPr>
        <w:t>Kretsloppsplanen i ett större sammanhang</w:t>
      </w:r>
      <w:r w:rsidR="00B86976">
        <w:rPr>
          <w:color w:val="68942E" w:themeColor="accent1" w:themeShade="BF"/>
          <w:sz w:val="52"/>
          <w:szCs w:val="52"/>
        </w:rPr>
        <w:t>:</w:t>
      </w:r>
    </w:p>
    <w:p w14:paraId="40F7439C" w14:textId="4083936B" w:rsidR="000A1001" w:rsidRPr="00B86976" w:rsidRDefault="000A1001" w:rsidP="000A1001">
      <w:pPr>
        <w:pStyle w:val="Rubrikfrstasida"/>
        <w:rPr>
          <w:color w:val="68942E" w:themeColor="accent1" w:themeShade="BF"/>
          <w:sz w:val="36"/>
          <w:szCs w:val="36"/>
        </w:rPr>
      </w:pPr>
      <w:r w:rsidRPr="00B86976">
        <w:rPr>
          <w:color w:val="68942E" w:themeColor="accent1" w:themeShade="BF"/>
          <w:sz w:val="36"/>
          <w:szCs w:val="36"/>
        </w:rPr>
        <w:t>kopplingar till globala, nationella, regionala och lokala styrdokument</w:t>
      </w:r>
    </w:p>
    <w:p w14:paraId="24D44825" w14:textId="77777777" w:rsidR="00F90EC3" w:rsidRDefault="00F90EC3" w:rsidP="00F90EC3">
      <w:pPr>
        <w:rPr>
          <w:rFonts w:asciiTheme="majorHAnsi" w:hAnsiTheme="majorHAnsi"/>
          <w:i/>
          <w:iCs/>
          <w:color w:val="FF0000"/>
          <w:sz w:val="40"/>
          <w:szCs w:val="40"/>
        </w:rPr>
      </w:pPr>
    </w:p>
    <w:p w14:paraId="70EBF335" w14:textId="1F629AAB" w:rsidR="00F90EC3" w:rsidRPr="00A455AF" w:rsidRDefault="00F90EC3" w:rsidP="00F90EC3">
      <w:pPr>
        <w:rPr>
          <w:rFonts w:asciiTheme="majorHAnsi" w:hAnsiTheme="majorHAnsi"/>
          <w:i/>
          <w:iCs/>
          <w:color w:val="FF0000"/>
          <w:sz w:val="40"/>
          <w:szCs w:val="40"/>
        </w:rPr>
      </w:pPr>
      <w:r w:rsidRPr="00A455AF">
        <w:rPr>
          <w:rFonts w:asciiTheme="majorHAnsi" w:hAnsiTheme="majorHAnsi"/>
          <w:i/>
          <w:iCs/>
          <w:color w:val="FF0000"/>
          <w:sz w:val="40"/>
          <w:szCs w:val="40"/>
        </w:rPr>
        <w:t>Remissversion</w:t>
      </w:r>
    </w:p>
    <w:p w14:paraId="55D758BF" w14:textId="77777777" w:rsidR="005A101D" w:rsidRPr="00085E22" w:rsidRDefault="005A101D" w:rsidP="00703814">
      <w:pPr>
        <w:pStyle w:val="Rubrikfrstasida"/>
        <w:rPr>
          <w:color w:val="68942E" w:themeColor="accent1" w:themeShade="BF"/>
          <w:sz w:val="52"/>
          <w:szCs w:val="52"/>
        </w:rPr>
      </w:pPr>
    </w:p>
    <w:p w14:paraId="05B8D7E4" w14:textId="6208C822" w:rsidR="005A101D" w:rsidRDefault="005A101D">
      <w:pPr>
        <w:rPr>
          <w:sz w:val="56"/>
          <w:szCs w:val="56"/>
        </w:rPr>
      </w:pPr>
      <w:r>
        <w:rPr>
          <w:sz w:val="56"/>
          <w:szCs w:val="56"/>
        </w:rPr>
        <w:br w:type="page"/>
      </w:r>
    </w:p>
    <w:p w14:paraId="6844971E" w14:textId="66AC5FF0" w:rsidR="00703814" w:rsidRPr="005A101D" w:rsidRDefault="005A101D" w:rsidP="005A101D">
      <w:pPr>
        <w:rPr>
          <w:rFonts w:asciiTheme="majorHAnsi" w:hAnsiTheme="majorHAnsi"/>
          <w:color w:val="68942E" w:themeColor="accent1" w:themeShade="BF"/>
          <w:sz w:val="28"/>
          <w:szCs w:val="28"/>
        </w:rPr>
      </w:pPr>
      <w:r w:rsidRPr="005A101D">
        <w:rPr>
          <w:rFonts w:asciiTheme="majorHAnsi" w:hAnsiTheme="majorHAnsi"/>
          <w:color w:val="68942E" w:themeColor="accent1" w:themeShade="BF"/>
          <w:sz w:val="28"/>
          <w:szCs w:val="28"/>
        </w:rPr>
        <w:lastRenderedPageBreak/>
        <w:t>Innehållsförteckning</w:t>
      </w:r>
    </w:p>
    <w:sdt>
      <w:sdtPr>
        <w:rPr>
          <w:b w:val="0"/>
          <w:bCs w:val="0"/>
          <w:caps w:val="0"/>
        </w:rPr>
        <w:id w:val="174693182"/>
        <w:docPartObj>
          <w:docPartGallery w:val="Table of Contents"/>
          <w:docPartUnique/>
        </w:docPartObj>
      </w:sdtPr>
      <w:sdtEndPr/>
      <w:sdtContent>
        <w:p w14:paraId="67571DA1" w14:textId="6E60BF09" w:rsidR="00092D31" w:rsidRPr="00092D31" w:rsidRDefault="00AE392C">
          <w:pPr>
            <w:pStyle w:val="Innehll1"/>
            <w:rPr>
              <w:b w:val="0"/>
              <w:bCs w:val="0"/>
              <w:caps w:val="0"/>
              <w:noProof/>
              <w:sz w:val="22"/>
              <w:szCs w:val="22"/>
              <w:lang w:eastAsia="sv-SE"/>
            </w:rPr>
          </w:pPr>
          <w:r w:rsidRPr="00092D31">
            <w:rPr>
              <w:rFonts w:asciiTheme="majorHAnsi" w:hAnsiTheme="majorHAnsi"/>
              <w:b w:val="0"/>
              <w:bCs w:val="0"/>
              <w:i/>
              <w:iCs/>
              <w:sz w:val="24"/>
              <w:szCs w:val="24"/>
            </w:rPr>
            <w:fldChar w:fldCharType="begin"/>
          </w:r>
          <w:r w:rsidRPr="00092D31">
            <w:rPr>
              <w:rFonts w:asciiTheme="majorHAnsi" w:hAnsiTheme="majorHAnsi"/>
              <w:b w:val="0"/>
              <w:bCs w:val="0"/>
              <w:i/>
              <w:iCs/>
              <w:sz w:val="24"/>
              <w:szCs w:val="24"/>
            </w:rPr>
            <w:instrText xml:space="preserve"> TOC \o "1-2" \h \z \u </w:instrText>
          </w:r>
          <w:r w:rsidRPr="00092D31">
            <w:rPr>
              <w:rFonts w:asciiTheme="majorHAnsi" w:hAnsiTheme="majorHAnsi"/>
              <w:b w:val="0"/>
              <w:bCs w:val="0"/>
              <w:i/>
              <w:iCs/>
              <w:sz w:val="24"/>
              <w:szCs w:val="24"/>
            </w:rPr>
            <w:fldChar w:fldCharType="separate"/>
          </w:r>
          <w:hyperlink w:anchor="_Toc54593751" w:history="1">
            <w:r w:rsidR="00092D31" w:rsidRPr="00092D31">
              <w:rPr>
                <w:rStyle w:val="Hyperlnk"/>
                <w:b w:val="0"/>
                <w:bCs w:val="0"/>
                <w:caps w:val="0"/>
                <w:noProof/>
              </w:rPr>
              <w:t>1.</w:t>
            </w:r>
            <w:r w:rsidR="00092D31" w:rsidRPr="00092D31">
              <w:rPr>
                <w:b w:val="0"/>
                <w:bCs w:val="0"/>
                <w:caps w:val="0"/>
                <w:noProof/>
                <w:sz w:val="22"/>
                <w:szCs w:val="22"/>
                <w:lang w:eastAsia="sv-SE"/>
              </w:rPr>
              <w:tab/>
            </w:r>
            <w:r w:rsidR="00092D31" w:rsidRPr="00092D31">
              <w:rPr>
                <w:rStyle w:val="Hyperlnk"/>
                <w:b w:val="0"/>
                <w:bCs w:val="0"/>
                <w:caps w:val="0"/>
                <w:noProof/>
              </w:rPr>
              <w:t>Inledning</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_Toc54593751 \h </w:instrText>
            </w:r>
            <w:r w:rsidR="00092D31" w:rsidRPr="00092D31">
              <w:rPr>
                <w:b w:val="0"/>
                <w:bCs w:val="0"/>
                <w:caps w:val="0"/>
                <w:noProof/>
                <w:webHidden/>
              </w:rPr>
            </w:r>
            <w:r w:rsidR="00092D31" w:rsidRPr="00092D31">
              <w:rPr>
                <w:b w:val="0"/>
                <w:bCs w:val="0"/>
                <w:caps w:val="0"/>
                <w:noProof/>
                <w:webHidden/>
              </w:rPr>
              <w:fldChar w:fldCharType="separate"/>
            </w:r>
            <w:r w:rsidR="00FC31DD">
              <w:rPr>
                <w:b w:val="0"/>
                <w:bCs w:val="0"/>
                <w:caps w:val="0"/>
                <w:noProof/>
                <w:webHidden/>
              </w:rPr>
              <w:t>3</w:t>
            </w:r>
            <w:r w:rsidR="00092D31" w:rsidRPr="00092D31">
              <w:rPr>
                <w:b w:val="0"/>
                <w:bCs w:val="0"/>
                <w:caps w:val="0"/>
                <w:noProof/>
                <w:webHidden/>
              </w:rPr>
              <w:fldChar w:fldCharType="end"/>
            </w:r>
          </w:hyperlink>
        </w:p>
        <w:p w14:paraId="14189A7C" w14:textId="24261217" w:rsidR="00092D31" w:rsidRPr="00092D31" w:rsidRDefault="00FC31DD">
          <w:pPr>
            <w:pStyle w:val="Innehll1"/>
            <w:rPr>
              <w:b w:val="0"/>
              <w:bCs w:val="0"/>
              <w:caps w:val="0"/>
              <w:noProof/>
              <w:sz w:val="22"/>
              <w:szCs w:val="22"/>
              <w:lang w:eastAsia="sv-SE"/>
            </w:rPr>
          </w:pPr>
          <w:hyperlink w:anchor="_Toc54593752" w:history="1">
            <w:r w:rsidR="00092D31" w:rsidRPr="00092D31">
              <w:rPr>
                <w:rStyle w:val="Hyperlnk"/>
                <w:b w:val="0"/>
                <w:bCs w:val="0"/>
                <w:caps w:val="0"/>
                <w:noProof/>
              </w:rPr>
              <w:t>2.</w:t>
            </w:r>
            <w:r w:rsidR="00092D31" w:rsidRPr="00092D31">
              <w:rPr>
                <w:b w:val="0"/>
                <w:bCs w:val="0"/>
                <w:caps w:val="0"/>
                <w:noProof/>
                <w:sz w:val="22"/>
                <w:szCs w:val="22"/>
                <w:lang w:eastAsia="sv-SE"/>
              </w:rPr>
              <w:tab/>
            </w:r>
            <w:r w:rsidR="00092D31" w:rsidRPr="00092D31">
              <w:rPr>
                <w:rStyle w:val="Hyperlnk"/>
                <w:b w:val="0"/>
                <w:bCs w:val="0"/>
                <w:caps w:val="0"/>
                <w:noProof/>
              </w:rPr>
              <w:t>Globalt</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_Toc54593752 \h </w:instrText>
            </w:r>
            <w:r w:rsidR="00092D31" w:rsidRPr="00092D31">
              <w:rPr>
                <w:b w:val="0"/>
                <w:bCs w:val="0"/>
                <w:caps w:val="0"/>
                <w:noProof/>
                <w:webHidden/>
              </w:rPr>
            </w:r>
            <w:r w:rsidR="00092D31" w:rsidRPr="00092D31">
              <w:rPr>
                <w:b w:val="0"/>
                <w:bCs w:val="0"/>
                <w:caps w:val="0"/>
                <w:noProof/>
                <w:webHidden/>
              </w:rPr>
              <w:fldChar w:fldCharType="separate"/>
            </w:r>
            <w:r>
              <w:rPr>
                <w:b w:val="0"/>
                <w:bCs w:val="0"/>
                <w:caps w:val="0"/>
                <w:noProof/>
                <w:webHidden/>
              </w:rPr>
              <w:t>3</w:t>
            </w:r>
            <w:r w:rsidR="00092D31" w:rsidRPr="00092D31">
              <w:rPr>
                <w:b w:val="0"/>
                <w:bCs w:val="0"/>
                <w:caps w:val="0"/>
                <w:noProof/>
                <w:webHidden/>
              </w:rPr>
              <w:fldChar w:fldCharType="end"/>
            </w:r>
          </w:hyperlink>
        </w:p>
        <w:p w14:paraId="0EEB373B" w14:textId="418266DE" w:rsidR="00092D31" w:rsidRPr="00092D31" w:rsidRDefault="00FC31DD" w:rsidP="00092D31">
          <w:pPr>
            <w:pStyle w:val="Innehll2"/>
            <w:rPr>
              <w:sz w:val="22"/>
              <w:szCs w:val="22"/>
              <w:lang w:eastAsia="sv-SE"/>
            </w:rPr>
          </w:pPr>
          <w:hyperlink w:anchor="_Toc54593753" w:history="1">
            <w:r w:rsidR="00092D31" w:rsidRPr="00092D31">
              <w:rPr>
                <w:rStyle w:val="Hyperlnk"/>
              </w:rPr>
              <w:t>Agenda 2030</w:t>
            </w:r>
            <w:r w:rsidR="00092D31" w:rsidRPr="00092D31">
              <w:rPr>
                <w:webHidden/>
              </w:rPr>
              <w:tab/>
            </w:r>
            <w:r w:rsidR="00092D31" w:rsidRPr="00092D31">
              <w:rPr>
                <w:webHidden/>
              </w:rPr>
              <w:fldChar w:fldCharType="begin"/>
            </w:r>
            <w:r w:rsidR="00092D31" w:rsidRPr="00092D31">
              <w:rPr>
                <w:webHidden/>
              </w:rPr>
              <w:instrText xml:space="preserve"> PAGEREF _Toc54593753 \h </w:instrText>
            </w:r>
            <w:r w:rsidR="00092D31" w:rsidRPr="00092D31">
              <w:rPr>
                <w:webHidden/>
              </w:rPr>
            </w:r>
            <w:r w:rsidR="00092D31" w:rsidRPr="00092D31">
              <w:rPr>
                <w:webHidden/>
              </w:rPr>
              <w:fldChar w:fldCharType="separate"/>
            </w:r>
            <w:r>
              <w:rPr>
                <w:webHidden/>
              </w:rPr>
              <w:t>3</w:t>
            </w:r>
            <w:r w:rsidR="00092D31" w:rsidRPr="00092D31">
              <w:rPr>
                <w:webHidden/>
              </w:rPr>
              <w:fldChar w:fldCharType="end"/>
            </w:r>
          </w:hyperlink>
        </w:p>
        <w:p w14:paraId="70B27E0A" w14:textId="24185129" w:rsidR="00092D31" w:rsidRPr="00092D31" w:rsidRDefault="00FC31DD" w:rsidP="00092D31">
          <w:pPr>
            <w:pStyle w:val="Innehll2"/>
            <w:rPr>
              <w:sz w:val="22"/>
              <w:szCs w:val="22"/>
              <w:lang w:eastAsia="sv-SE"/>
            </w:rPr>
          </w:pPr>
          <w:hyperlink w:anchor="_Toc54593754" w:history="1">
            <w:r w:rsidR="00092D31" w:rsidRPr="00092D31">
              <w:rPr>
                <w:rStyle w:val="Hyperlnk"/>
              </w:rPr>
              <w:t>Barnkonventionen</w:t>
            </w:r>
            <w:r w:rsidR="00092D31" w:rsidRPr="00092D31">
              <w:rPr>
                <w:webHidden/>
              </w:rPr>
              <w:tab/>
            </w:r>
            <w:r w:rsidR="00092D31" w:rsidRPr="00092D31">
              <w:rPr>
                <w:webHidden/>
              </w:rPr>
              <w:fldChar w:fldCharType="begin"/>
            </w:r>
            <w:r w:rsidR="00092D31" w:rsidRPr="00092D31">
              <w:rPr>
                <w:webHidden/>
              </w:rPr>
              <w:instrText xml:space="preserve"> PAGEREF _Toc54593754 \h </w:instrText>
            </w:r>
            <w:r w:rsidR="00092D31" w:rsidRPr="00092D31">
              <w:rPr>
                <w:webHidden/>
              </w:rPr>
            </w:r>
            <w:r w:rsidR="00092D31" w:rsidRPr="00092D31">
              <w:rPr>
                <w:webHidden/>
              </w:rPr>
              <w:fldChar w:fldCharType="separate"/>
            </w:r>
            <w:r>
              <w:rPr>
                <w:webHidden/>
              </w:rPr>
              <w:t>5</w:t>
            </w:r>
            <w:r w:rsidR="00092D31" w:rsidRPr="00092D31">
              <w:rPr>
                <w:webHidden/>
              </w:rPr>
              <w:fldChar w:fldCharType="end"/>
            </w:r>
          </w:hyperlink>
        </w:p>
        <w:p w14:paraId="0A9A3AE6" w14:textId="7791B78D" w:rsidR="00092D31" w:rsidRPr="00092D31" w:rsidRDefault="00FC31DD">
          <w:pPr>
            <w:pStyle w:val="Innehll1"/>
            <w:rPr>
              <w:b w:val="0"/>
              <w:bCs w:val="0"/>
              <w:caps w:val="0"/>
              <w:noProof/>
              <w:sz w:val="22"/>
              <w:szCs w:val="22"/>
              <w:lang w:eastAsia="sv-SE"/>
            </w:rPr>
          </w:pPr>
          <w:hyperlink w:anchor="_Toc54593755" w:history="1">
            <w:r w:rsidR="00092D31" w:rsidRPr="00092D31">
              <w:rPr>
                <w:rStyle w:val="Hyperlnk"/>
                <w:b w:val="0"/>
                <w:bCs w:val="0"/>
                <w:caps w:val="0"/>
                <w:noProof/>
              </w:rPr>
              <w:t>3.</w:t>
            </w:r>
            <w:r w:rsidR="00092D31" w:rsidRPr="00092D31">
              <w:rPr>
                <w:b w:val="0"/>
                <w:bCs w:val="0"/>
                <w:caps w:val="0"/>
                <w:noProof/>
                <w:sz w:val="22"/>
                <w:szCs w:val="22"/>
                <w:lang w:eastAsia="sv-SE"/>
              </w:rPr>
              <w:tab/>
            </w:r>
            <w:r w:rsidR="00092D31" w:rsidRPr="00092D31">
              <w:rPr>
                <w:rStyle w:val="Hyperlnk"/>
                <w:b w:val="0"/>
                <w:bCs w:val="0"/>
                <w:caps w:val="0"/>
                <w:noProof/>
              </w:rPr>
              <w:t>EU-nivå</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_Toc54593755 \h </w:instrText>
            </w:r>
            <w:r w:rsidR="00092D31" w:rsidRPr="00092D31">
              <w:rPr>
                <w:b w:val="0"/>
                <w:bCs w:val="0"/>
                <w:caps w:val="0"/>
                <w:noProof/>
                <w:webHidden/>
              </w:rPr>
            </w:r>
            <w:r w:rsidR="00092D31" w:rsidRPr="00092D31">
              <w:rPr>
                <w:b w:val="0"/>
                <w:bCs w:val="0"/>
                <w:caps w:val="0"/>
                <w:noProof/>
                <w:webHidden/>
              </w:rPr>
              <w:fldChar w:fldCharType="separate"/>
            </w:r>
            <w:r>
              <w:rPr>
                <w:b w:val="0"/>
                <w:bCs w:val="0"/>
                <w:caps w:val="0"/>
                <w:noProof/>
                <w:webHidden/>
              </w:rPr>
              <w:t>6</w:t>
            </w:r>
            <w:r w:rsidR="00092D31" w:rsidRPr="00092D31">
              <w:rPr>
                <w:b w:val="0"/>
                <w:bCs w:val="0"/>
                <w:caps w:val="0"/>
                <w:noProof/>
                <w:webHidden/>
              </w:rPr>
              <w:fldChar w:fldCharType="end"/>
            </w:r>
          </w:hyperlink>
        </w:p>
        <w:p w14:paraId="59D2475F" w14:textId="03EA4A6C" w:rsidR="00092D31" w:rsidRPr="00092D31" w:rsidRDefault="00FC31DD">
          <w:pPr>
            <w:pStyle w:val="Innehll1"/>
            <w:rPr>
              <w:b w:val="0"/>
              <w:bCs w:val="0"/>
              <w:caps w:val="0"/>
              <w:noProof/>
              <w:sz w:val="22"/>
              <w:szCs w:val="22"/>
              <w:lang w:eastAsia="sv-SE"/>
            </w:rPr>
          </w:pPr>
          <w:hyperlink w:anchor="_Toc54593756" w:history="1">
            <w:r w:rsidR="00092D31" w:rsidRPr="00092D31">
              <w:rPr>
                <w:rStyle w:val="Hyperlnk"/>
                <w:b w:val="0"/>
                <w:bCs w:val="0"/>
                <w:caps w:val="0"/>
                <w:noProof/>
              </w:rPr>
              <w:t>4.</w:t>
            </w:r>
            <w:r w:rsidR="00092D31" w:rsidRPr="00092D31">
              <w:rPr>
                <w:b w:val="0"/>
                <w:bCs w:val="0"/>
                <w:caps w:val="0"/>
                <w:noProof/>
                <w:sz w:val="22"/>
                <w:szCs w:val="22"/>
                <w:lang w:eastAsia="sv-SE"/>
              </w:rPr>
              <w:tab/>
            </w:r>
            <w:r w:rsidR="00092D31" w:rsidRPr="00092D31">
              <w:rPr>
                <w:rStyle w:val="Hyperlnk"/>
                <w:b w:val="0"/>
                <w:bCs w:val="0"/>
                <w:caps w:val="0"/>
                <w:noProof/>
              </w:rPr>
              <w:t>Nationell nivå</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_Toc54593756 \h </w:instrText>
            </w:r>
            <w:r w:rsidR="00092D31" w:rsidRPr="00092D31">
              <w:rPr>
                <w:b w:val="0"/>
                <w:bCs w:val="0"/>
                <w:caps w:val="0"/>
                <w:noProof/>
                <w:webHidden/>
              </w:rPr>
            </w:r>
            <w:r w:rsidR="00092D31" w:rsidRPr="00092D31">
              <w:rPr>
                <w:b w:val="0"/>
                <w:bCs w:val="0"/>
                <w:caps w:val="0"/>
                <w:noProof/>
                <w:webHidden/>
              </w:rPr>
              <w:fldChar w:fldCharType="separate"/>
            </w:r>
            <w:r>
              <w:rPr>
                <w:b w:val="0"/>
                <w:bCs w:val="0"/>
                <w:caps w:val="0"/>
                <w:noProof/>
                <w:webHidden/>
              </w:rPr>
              <w:t>6</w:t>
            </w:r>
            <w:r w:rsidR="00092D31" w:rsidRPr="00092D31">
              <w:rPr>
                <w:b w:val="0"/>
                <w:bCs w:val="0"/>
                <w:caps w:val="0"/>
                <w:noProof/>
                <w:webHidden/>
              </w:rPr>
              <w:fldChar w:fldCharType="end"/>
            </w:r>
          </w:hyperlink>
        </w:p>
        <w:p w14:paraId="7308DBBA" w14:textId="01075D70" w:rsidR="00092D31" w:rsidRPr="00092D31" w:rsidRDefault="00FC31DD" w:rsidP="00092D31">
          <w:pPr>
            <w:pStyle w:val="Innehll2"/>
            <w:rPr>
              <w:sz w:val="22"/>
              <w:szCs w:val="22"/>
              <w:lang w:eastAsia="sv-SE"/>
            </w:rPr>
          </w:pPr>
          <w:hyperlink w:anchor="_Toc54593757" w:history="1">
            <w:r w:rsidR="00092D31" w:rsidRPr="00092D31">
              <w:rPr>
                <w:rStyle w:val="Hyperlnk"/>
              </w:rPr>
              <w:t>De svenska miljömålen</w:t>
            </w:r>
            <w:r w:rsidR="00092D31" w:rsidRPr="00092D31">
              <w:rPr>
                <w:webHidden/>
              </w:rPr>
              <w:tab/>
            </w:r>
            <w:r w:rsidR="00092D31" w:rsidRPr="00092D31">
              <w:rPr>
                <w:webHidden/>
              </w:rPr>
              <w:fldChar w:fldCharType="begin"/>
            </w:r>
            <w:r w:rsidR="00092D31" w:rsidRPr="00092D31">
              <w:rPr>
                <w:webHidden/>
              </w:rPr>
              <w:instrText xml:space="preserve"> PAGEREF _Toc54593757 \h </w:instrText>
            </w:r>
            <w:r w:rsidR="00092D31" w:rsidRPr="00092D31">
              <w:rPr>
                <w:webHidden/>
              </w:rPr>
            </w:r>
            <w:r w:rsidR="00092D31" w:rsidRPr="00092D31">
              <w:rPr>
                <w:webHidden/>
              </w:rPr>
              <w:fldChar w:fldCharType="separate"/>
            </w:r>
            <w:r>
              <w:rPr>
                <w:webHidden/>
              </w:rPr>
              <w:t>6</w:t>
            </w:r>
            <w:r w:rsidR="00092D31" w:rsidRPr="00092D31">
              <w:rPr>
                <w:webHidden/>
              </w:rPr>
              <w:fldChar w:fldCharType="end"/>
            </w:r>
          </w:hyperlink>
        </w:p>
        <w:p w14:paraId="35E27511" w14:textId="770109A9" w:rsidR="00092D31" w:rsidRPr="00092D31" w:rsidRDefault="00FC31DD" w:rsidP="00092D31">
          <w:pPr>
            <w:pStyle w:val="Innehll2"/>
            <w:rPr>
              <w:sz w:val="22"/>
              <w:szCs w:val="22"/>
              <w:lang w:eastAsia="sv-SE"/>
            </w:rPr>
          </w:pPr>
          <w:hyperlink w:anchor="_Toc54593758" w:history="1">
            <w:r w:rsidR="00092D31" w:rsidRPr="00092D31">
              <w:rPr>
                <w:rStyle w:val="Hyperlnk"/>
              </w:rPr>
              <w:t>Lagstiftning</w:t>
            </w:r>
            <w:r w:rsidR="00092D31" w:rsidRPr="00092D31">
              <w:rPr>
                <w:webHidden/>
              </w:rPr>
              <w:tab/>
            </w:r>
            <w:r w:rsidR="00092D31" w:rsidRPr="00092D31">
              <w:rPr>
                <w:webHidden/>
              </w:rPr>
              <w:fldChar w:fldCharType="begin"/>
            </w:r>
            <w:r w:rsidR="00092D31" w:rsidRPr="00092D31">
              <w:rPr>
                <w:webHidden/>
              </w:rPr>
              <w:instrText xml:space="preserve"> PAGEREF _Toc54593758 \h </w:instrText>
            </w:r>
            <w:r w:rsidR="00092D31" w:rsidRPr="00092D31">
              <w:rPr>
                <w:webHidden/>
              </w:rPr>
            </w:r>
            <w:r w:rsidR="00092D31" w:rsidRPr="00092D31">
              <w:rPr>
                <w:webHidden/>
              </w:rPr>
              <w:fldChar w:fldCharType="separate"/>
            </w:r>
            <w:r>
              <w:rPr>
                <w:webHidden/>
              </w:rPr>
              <w:t>7</w:t>
            </w:r>
            <w:r w:rsidR="00092D31" w:rsidRPr="00092D31">
              <w:rPr>
                <w:webHidden/>
              </w:rPr>
              <w:fldChar w:fldCharType="end"/>
            </w:r>
          </w:hyperlink>
        </w:p>
        <w:p w14:paraId="4BB1E8D0" w14:textId="115CF84D" w:rsidR="00092D31" w:rsidRPr="00092D31" w:rsidRDefault="00FC31DD" w:rsidP="00092D31">
          <w:pPr>
            <w:pStyle w:val="Innehll2"/>
            <w:rPr>
              <w:sz w:val="22"/>
              <w:szCs w:val="22"/>
              <w:lang w:eastAsia="sv-SE"/>
            </w:rPr>
          </w:pPr>
          <w:hyperlink w:anchor="_Toc54593759" w:history="1">
            <w:r w:rsidR="00092D31" w:rsidRPr="00092D31">
              <w:rPr>
                <w:rStyle w:val="Hyperlnk"/>
              </w:rPr>
              <w:t>Nationella avfallsplanen och mål för avfallsfraktioner</w:t>
            </w:r>
            <w:r w:rsidR="00092D31" w:rsidRPr="00092D31">
              <w:rPr>
                <w:webHidden/>
              </w:rPr>
              <w:tab/>
            </w:r>
            <w:r w:rsidR="00092D31" w:rsidRPr="00092D31">
              <w:rPr>
                <w:webHidden/>
              </w:rPr>
              <w:fldChar w:fldCharType="begin"/>
            </w:r>
            <w:r w:rsidR="00092D31" w:rsidRPr="00092D31">
              <w:rPr>
                <w:webHidden/>
              </w:rPr>
              <w:instrText xml:space="preserve"> PAGEREF _Toc54593759 \h </w:instrText>
            </w:r>
            <w:r w:rsidR="00092D31" w:rsidRPr="00092D31">
              <w:rPr>
                <w:webHidden/>
              </w:rPr>
            </w:r>
            <w:r w:rsidR="00092D31" w:rsidRPr="00092D31">
              <w:rPr>
                <w:webHidden/>
              </w:rPr>
              <w:fldChar w:fldCharType="separate"/>
            </w:r>
            <w:r>
              <w:rPr>
                <w:webHidden/>
              </w:rPr>
              <w:t>7</w:t>
            </w:r>
            <w:r w:rsidR="00092D31" w:rsidRPr="00092D31">
              <w:rPr>
                <w:webHidden/>
              </w:rPr>
              <w:fldChar w:fldCharType="end"/>
            </w:r>
          </w:hyperlink>
        </w:p>
        <w:p w14:paraId="033D5306" w14:textId="5A41A0BD" w:rsidR="00092D31" w:rsidRPr="00092D31" w:rsidRDefault="00FC31DD" w:rsidP="00092D31">
          <w:pPr>
            <w:pStyle w:val="Innehll2"/>
            <w:rPr>
              <w:sz w:val="22"/>
              <w:szCs w:val="22"/>
              <w:lang w:eastAsia="sv-SE"/>
            </w:rPr>
          </w:pPr>
          <w:hyperlink w:anchor="_Toc54593760" w:history="1">
            <w:r w:rsidR="00092D31" w:rsidRPr="00092D31">
              <w:rPr>
                <w:rStyle w:val="Hyperlnk"/>
              </w:rPr>
              <w:t>Nationell strategi för cirkulär ekonomi</w:t>
            </w:r>
            <w:r w:rsidR="00092D31" w:rsidRPr="00092D31">
              <w:rPr>
                <w:webHidden/>
              </w:rPr>
              <w:tab/>
            </w:r>
            <w:r w:rsidR="00092D31" w:rsidRPr="00092D31">
              <w:rPr>
                <w:webHidden/>
              </w:rPr>
              <w:fldChar w:fldCharType="begin"/>
            </w:r>
            <w:r w:rsidR="00092D31" w:rsidRPr="00092D31">
              <w:rPr>
                <w:webHidden/>
              </w:rPr>
              <w:instrText xml:space="preserve"> PAGEREF _Toc54593760 \h </w:instrText>
            </w:r>
            <w:r w:rsidR="00092D31" w:rsidRPr="00092D31">
              <w:rPr>
                <w:webHidden/>
              </w:rPr>
            </w:r>
            <w:r w:rsidR="00092D31" w:rsidRPr="00092D31">
              <w:rPr>
                <w:webHidden/>
              </w:rPr>
              <w:fldChar w:fldCharType="separate"/>
            </w:r>
            <w:r>
              <w:rPr>
                <w:webHidden/>
              </w:rPr>
              <w:t>7</w:t>
            </w:r>
            <w:r w:rsidR="00092D31" w:rsidRPr="00092D31">
              <w:rPr>
                <w:webHidden/>
              </w:rPr>
              <w:fldChar w:fldCharType="end"/>
            </w:r>
          </w:hyperlink>
        </w:p>
        <w:p w14:paraId="62A6D063" w14:textId="49B8F457" w:rsidR="00092D31" w:rsidRPr="00092D31" w:rsidRDefault="00FC31DD">
          <w:pPr>
            <w:pStyle w:val="Innehll1"/>
            <w:rPr>
              <w:b w:val="0"/>
              <w:bCs w:val="0"/>
              <w:caps w:val="0"/>
              <w:noProof/>
              <w:sz w:val="22"/>
              <w:szCs w:val="22"/>
              <w:lang w:eastAsia="sv-SE"/>
            </w:rPr>
          </w:pPr>
          <w:hyperlink w:anchor="_Toc54593761" w:history="1">
            <w:r w:rsidR="00092D31" w:rsidRPr="00092D31">
              <w:rPr>
                <w:rStyle w:val="Hyperlnk"/>
                <w:b w:val="0"/>
                <w:bCs w:val="0"/>
                <w:caps w:val="0"/>
                <w:noProof/>
              </w:rPr>
              <w:t>5.</w:t>
            </w:r>
            <w:r w:rsidR="00092D31" w:rsidRPr="00092D31">
              <w:rPr>
                <w:b w:val="0"/>
                <w:bCs w:val="0"/>
                <w:caps w:val="0"/>
                <w:noProof/>
                <w:sz w:val="22"/>
                <w:szCs w:val="22"/>
                <w:lang w:eastAsia="sv-SE"/>
              </w:rPr>
              <w:tab/>
            </w:r>
            <w:r w:rsidR="00092D31" w:rsidRPr="00092D31">
              <w:rPr>
                <w:rStyle w:val="Hyperlnk"/>
                <w:b w:val="0"/>
                <w:bCs w:val="0"/>
                <w:caps w:val="0"/>
                <w:noProof/>
              </w:rPr>
              <w:t>Regional nivå</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_Toc54593761 \h </w:instrText>
            </w:r>
            <w:r w:rsidR="00092D31" w:rsidRPr="00092D31">
              <w:rPr>
                <w:b w:val="0"/>
                <w:bCs w:val="0"/>
                <w:caps w:val="0"/>
                <w:noProof/>
                <w:webHidden/>
              </w:rPr>
            </w:r>
            <w:r w:rsidR="00092D31" w:rsidRPr="00092D31">
              <w:rPr>
                <w:b w:val="0"/>
                <w:bCs w:val="0"/>
                <w:caps w:val="0"/>
                <w:noProof/>
                <w:webHidden/>
              </w:rPr>
              <w:fldChar w:fldCharType="separate"/>
            </w:r>
            <w:r>
              <w:rPr>
                <w:b w:val="0"/>
                <w:bCs w:val="0"/>
                <w:caps w:val="0"/>
                <w:noProof/>
                <w:webHidden/>
              </w:rPr>
              <w:t>8</w:t>
            </w:r>
            <w:r w:rsidR="00092D31" w:rsidRPr="00092D31">
              <w:rPr>
                <w:b w:val="0"/>
                <w:bCs w:val="0"/>
                <w:caps w:val="0"/>
                <w:noProof/>
                <w:webHidden/>
              </w:rPr>
              <w:fldChar w:fldCharType="end"/>
            </w:r>
          </w:hyperlink>
        </w:p>
        <w:p w14:paraId="3495638C" w14:textId="4503388D" w:rsidR="00092D31" w:rsidRPr="00092D31" w:rsidRDefault="00FC31DD" w:rsidP="00092D31">
          <w:pPr>
            <w:pStyle w:val="Innehll2"/>
            <w:rPr>
              <w:sz w:val="22"/>
              <w:szCs w:val="22"/>
              <w:lang w:eastAsia="sv-SE"/>
            </w:rPr>
          </w:pPr>
          <w:hyperlink w:anchor="_Toc54593762" w:history="1">
            <w:r w:rsidR="00092D31" w:rsidRPr="00092D31">
              <w:rPr>
                <w:rStyle w:val="Hyperlnk"/>
              </w:rPr>
              <w:t>Regional utvecklingsstrategi (RUS)</w:t>
            </w:r>
            <w:r w:rsidR="00092D31" w:rsidRPr="00092D31">
              <w:rPr>
                <w:webHidden/>
              </w:rPr>
              <w:tab/>
            </w:r>
            <w:r w:rsidR="00092D31" w:rsidRPr="00092D31">
              <w:rPr>
                <w:webHidden/>
              </w:rPr>
              <w:fldChar w:fldCharType="begin"/>
            </w:r>
            <w:r w:rsidR="00092D31" w:rsidRPr="00092D31">
              <w:rPr>
                <w:webHidden/>
              </w:rPr>
              <w:instrText xml:space="preserve"> PAGEREF _Toc54593762 \h </w:instrText>
            </w:r>
            <w:r w:rsidR="00092D31" w:rsidRPr="00092D31">
              <w:rPr>
                <w:webHidden/>
              </w:rPr>
            </w:r>
            <w:r w:rsidR="00092D31" w:rsidRPr="00092D31">
              <w:rPr>
                <w:webHidden/>
              </w:rPr>
              <w:fldChar w:fldCharType="separate"/>
            </w:r>
            <w:r>
              <w:rPr>
                <w:webHidden/>
              </w:rPr>
              <w:t>8</w:t>
            </w:r>
            <w:r w:rsidR="00092D31" w:rsidRPr="00092D31">
              <w:rPr>
                <w:webHidden/>
              </w:rPr>
              <w:fldChar w:fldCharType="end"/>
            </w:r>
          </w:hyperlink>
        </w:p>
        <w:p w14:paraId="6218CCD2" w14:textId="5B9946B0" w:rsidR="00092D31" w:rsidRPr="00092D31" w:rsidRDefault="00FC31DD" w:rsidP="00092D31">
          <w:pPr>
            <w:pStyle w:val="Innehll2"/>
            <w:rPr>
              <w:sz w:val="22"/>
              <w:szCs w:val="22"/>
              <w:lang w:eastAsia="sv-SE"/>
            </w:rPr>
          </w:pPr>
          <w:hyperlink w:anchor="_Toc54593763" w:history="1">
            <w:r w:rsidR="00092D31" w:rsidRPr="00092D31">
              <w:rPr>
                <w:rStyle w:val="Hyperlnk"/>
              </w:rPr>
              <w:t>Regionalt åtgärdsprogram för de nationella miljömålen</w:t>
            </w:r>
            <w:r w:rsidR="00092D31" w:rsidRPr="00092D31">
              <w:rPr>
                <w:webHidden/>
              </w:rPr>
              <w:tab/>
            </w:r>
            <w:r w:rsidR="00092D31" w:rsidRPr="00092D31">
              <w:rPr>
                <w:webHidden/>
              </w:rPr>
              <w:fldChar w:fldCharType="begin"/>
            </w:r>
            <w:r w:rsidR="00092D31" w:rsidRPr="00092D31">
              <w:rPr>
                <w:webHidden/>
              </w:rPr>
              <w:instrText xml:space="preserve"> PAGEREF _Toc54593763 \h </w:instrText>
            </w:r>
            <w:r w:rsidR="00092D31" w:rsidRPr="00092D31">
              <w:rPr>
                <w:webHidden/>
              </w:rPr>
            </w:r>
            <w:r w:rsidR="00092D31" w:rsidRPr="00092D31">
              <w:rPr>
                <w:webHidden/>
              </w:rPr>
              <w:fldChar w:fldCharType="separate"/>
            </w:r>
            <w:r>
              <w:rPr>
                <w:webHidden/>
              </w:rPr>
              <w:t>8</w:t>
            </w:r>
            <w:r w:rsidR="00092D31" w:rsidRPr="00092D31">
              <w:rPr>
                <w:webHidden/>
              </w:rPr>
              <w:fldChar w:fldCharType="end"/>
            </w:r>
          </w:hyperlink>
        </w:p>
        <w:p w14:paraId="6C7681C2" w14:textId="1A2E0039" w:rsidR="00092D31" w:rsidRPr="00092D31" w:rsidRDefault="00FC31DD" w:rsidP="00092D31">
          <w:pPr>
            <w:pStyle w:val="Innehll2"/>
            <w:rPr>
              <w:sz w:val="22"/>
              <w:szCs w:val="22"/>
              <w:lang w:eastAsia="sv-SE"/>
            </w:rPr>
          </w:pPr>
          <w:hyperlink w:anchor="_Toc54593764" w:history="1">
            <w:r w:rsidR="00092D31" w:rsidRPr="00092D31">
              <w:rPr>
                <w:rStyle w:val="Hyperlnk"/>
              </w:rPr>
              <w:t>Energi- och klimatstrategi för Gävleborgs län 2020 – 2030</w:t>
            </w:r>
            <w:r w:rsidR="00092D31" w:rsidRPr="00092D31">
              <w:rPr>
                <w:webHidden/>
              </w:rPr>
              <w:tab/>
            </w:r>
            <w:r w:rsidR="00092D31" w:rsidRPr="00092D31">
              <w:rPr>
                <w:webHidden/>
              </w:rPr>
              <w:fldChar w:fldCharType="begin"/>
            </w:r>
            <w:r w:rsidR="00092D31" w:rsidRPr="00092D31">
              <w:rPr>
                <w:webHidden/>
              </w:rPr>
              <w:instrText xml:space="preserve"> PAGEREF _Toc54593764 \h </w:instrText>
            </w:r>
            <w:r w:rsidR="00092D31" w:rsidRPr="00092D31">
              <w:rPr>
                <w:webHidden/>
              </w:rPr>
            </w:r>
            <w:r w:rsidR="00092D31" w:rsidRPr="00092D31">
              <w:rPr>
                <w:webHidden/>
              </w:rPr>
              <w:fldChar w:fldCharType="separate"/>
            </w:r>
            <w:r>
              <w:rPr>
                <w:webHidden/>
              </w:rPr>
              <w:t>8</w:t>
            </w:r>
            <w:r w:rsidR="00092D31" w:rsidRPr="00092D31">
              <w:rPr>
                <w:webHidden/>
              </w:rPr>
              <w:fldChar w:fldCharType="end"/>
            </w:r>
          </w:hyperlink>
        </w:p>
        <w:p w14:paraId="195CD7C8" w14:textId="2161B19B" w:rsidR="00092D31" w:rsidRPr="00092D31" w:rsidRDefault="00FC31DD" w:rsidP="00092D31">
          <w:pPr>
            <w:pStyle w:val="Innehll2"/>
            <w:rPr>
              <w:sz w:val="22"/>
              <w:szCs w:val="22"/>
              <w:lang w:eastAsia="sv-SE"/>
            </w:rPr>
          </w:pPr>
          <w:hyperlink w:anchor="_Toc54593765" w:history="1">
            <w:r w:rsidR="00092D31" w:rsidRPr="00092D31">
              <w:rPr>
                <w:rStyle w:val="Hyperlnk"/>
              </w:rPr>
              <w:t>Klimat- och energistrategi Uppsala län - Tillsammans för ett fossilfritt Uppsala län</w:t>
            </w:r>
            <w:r w:rsidR="00092D31" w:rsidRPr="00092D31">
              <w:rPr>
                <w:webHidden/>
              </w:rPr>
              <w:tab/>
            </w:r>
            <w:r w:rsidR="00092D31" w:rsidRPr="00092D31">
              <w:rPr>
                <w:webHidden/>
              </w:rPr>
              <w:fldChar w:fldCharType="begin"/>
            </w:r>
            <w:r w:rsidR="00092D31" w:rsidRPr="00092D31">
              <w:rPr>
                <w:webHidden/>
              </w:rPr>
              <w:instrText xml:space="preserve"> PAGEREF _Toc54593765 \h </w:instrText>
            </w:r>
            <w:r w:rsidR="00092D31" w:rsidRPr="00092D31">
              <w:rPr>
                <w:webHidden/>
              </w:rPr>
            </w:r>
            <w:r w:rsidR="00092D31" w:rsidRPr="00092D31">
              <w:rPr>
                <w:webHidden/>
              </w:rPr>
              <w:fldChar w:fldCharType="separate"/>
            </w:r>
            <w:r>
              <w:rPr>
                <w:webHidden/>
              </w:rPr>
              <w:t>9</w:t>
            </w:r>
            <w:r w:rsidR="00092D31" w:rsidRPr="00092D31">
              <w:rPr>
                <w:webHidden/>
              </w:rPr>
              <w:fldChar w:fldCharType="end"/>
            </w:r>
          </w:hyperlink>
        </w:p>
        <w:p w14:paraId="19CEC124" w14:textId="31C3F750" w:rsidR="00092D31" w:rsidRPr="00092D31" w:rsidRDefault="00FC31DD" w:rsidP="00092D31">
          <w:pPr>
            <w:pStyle w:val="Innehll2"/>
            <w:rPr>
              <w:sz w:val="22"/>
              <w:szCs w:val="22"/>
              <w:lang w:eastAsia="sv-SE"/>
            </w:rPr>
          </w:pPr>
          <w:hyperlink w:anchor="_Toc54593766" w:history="1">
            <w:r w:rsidR="00092D31" w:rsidRPr="00092D31">
              <w:rPr>
                <w:rStyle w:val="Hyperlnk"/>
              </w:rPr>
              <w:t>Regional plan för infrastruktur för förnybara drivmedel och elfordon (Uppsala län)</w:t>
            </w:r>
            <w:r w:rsidR="00092D31" w:rsidRPr="00092D31">
              <w:rPr>
                <w:webHidden/>
              </w:rPr>
              <w:tab/>
            </w:r>
            <w:r w:rsidR="00092D31" w:rsidRPr="00092D31">
              <w:rPr>
                <w:webHidden/>
              </w:rPr>
              <w:fldChar w:fldCharType="begin"/>
            </w:r>
            <w:r w:rsidR="00092D31" w:rsidRPr="00092D31">
              <w:rPr>
                <w:webHidden/>
              </w:rPr>
              <w:instrText xml:space="preserve"> PAGEREF _Toc54593766 \h </w:instrText>
            </w:r>
            <w:r w:rsidR="00092D31" w:rsidRPr="00092D31">
              <w:rPr>
                <w:webHidden/>
              </w:rPr>
            </w:r>
            <w:r w:rsidR="00092D31" w:rsidRPr="00092D31">
              <w:rPr>
                <w:webHidden/>
              </w:rPr>
              <w:fldChar w:fldCharType="separate"/>
            </w:r>
            <w:r>
              <w:rPr>
                <w:webHidden/>
              </w:rPr>
              <w:t>9</w:t>
            </w:r>
            <w:r w:rsidR="00092D31" w:rsidRPr="00092D31">
              <w:rPr>
                <w:webHidden/>
              </w:rPr>
              <w:fldChar w:fldCharType="end"/>
            </w:r>
          </w:hyperlink>
        </w:p>
        <w:p w14:paraId="2BD43F5F" w14:textId="2984FB5F" w:rsidR="00092D31" w:rsidRPr="00092D31" w:rsidRDefault="00FC31DD" w:rsidP="00092D31">
          <w:pPr>
            <w:pStyle w:val="Innehll2"/>
            <w:rPr>
              <w:sz w:val="22"/>
              <w:szCs w:val="22"/>
              <w:lang w:eastAsia="sv-SE"/>
            </w:rPr>
          </w:pPr>
          <w:hyperlink w:anchor="_Toc54593767" w:history="1">
            <w:r w:rsidR="00092D31" w:rsidRPr="00092D31">
              <w:rPr>
                <w:rStyle w:val="Hyperlnk"/>
              </w:rPr>
              <w:t>Gävleborgs handlingsplan för Sveriges livsmedelsstrategi år 2018 – 2030</w:t>
            </w:r>
            <w:r w:rsidR="00092D31" w:rsidRPr="00092D31">
              <w:rPr>
                <w:webHidden/>
              </w:rPr>
              <w:tab/>
            </w:r>
            <w:r w:rsidR="00092D31" w:rsidRPr="00092D31">
              <w:rPr>
                <w:webHidden/>
              </w:rPr>
              <w:fldChar w:fldCharType="begin"/>
            </w:r>
            <w:r w:rsidR="00092D31" w:rsidRPr="00092D31">
              <w:rPr>
                <w:webHidden/>
              </w:rPr>
              <w:instrText xml:space="preserve"> PAGEREF _Toc54593767 \h </w:instrText>
            </w:r>
            <w:r w:rsidR="00092D31" w:rsidRPr="00092D31">
              <w:rPr>
                <w:webHidden/>
              </w:rPr>
            </w:r>
            <w:r w:rsidR="00092D31" w:rsidRPr="00092D31">
              <w:rPr>
                <w:webHidden/>
              </w:rPr>
              <w:fldChar w:fldCharType="separate"/>
            </w:r>
            <w:r>
              <w:rPr>
                <w:webHidden/>
              </w:rPr>
              <w:t>9</w:t>
            </w:r>
            <w:r w:rsidR="00092D31" w:rsidRPr="00092D31">
              <w:rPr>
                <w:webHidden/>
              </w:rPr>
              <w:fldChar w:fldCharType="end"/>
            </w:r>
          </w:hyperlink>
        </w:p>
        <w:p w14:paraId="088FE952" w14:textId="025DFCDC" w:rsidR="00092D31" w:rsidRPr="00092D31" w:rsidRDefault="00FC31DD" w:rsidP="00092D31">
          <w:pPr>
            <w:pStyle w:val="Innehll2"/>
            <w:rPr>
              <w:sz w:val="22"/>
              <w:szCs w:val="22"/>
              <w:lang w:eastAsia="sv-SE"/>
            </w:rPr>
          </w:pPr>
          <w:hyperlink w:anchor="_Toc54593768" w:history="1">
            <w:r w:rsidR="00092D31" w:rsidRPr="00092D31">
              <w:rPr>
                <w:rStyle w:val="Hyperlnk"/>
              </w:rPr>
              <w:t>Gävleborgs läns och Uppsala läns koldioxidbudget</w:t>
            </w:r>
            <w:r w:rsidR="00092D31" w:rsidRPr="00092D31">
              <w:rPr>
                <w:webHidden/>
              </w:rPr>
              <w:tab/>
            </w:r>
            <w:r w:rsidR="00092D31" w:rsidRPr="00092D31">
              <w:rPr>
                <w:webHidden/>
              </w:rPr>
              <w:fldChar w:fldCharType="begin"/>
            </w:r>
            <w:r w:rsidR="00092D31" w:rsidRPr="00092D31">
              <w:rPr>
                <w:webHidden/>
              </w:rPr>
              <w:instrText xml:space="preserve"> PAGEREF _Toc54593768 \h </w:instrText>
            </w:r>
            <w:r w:rsidR="00092D31" w:rsidRPr="00092D31">
              <w:rPr>
                <w:webHidden/>
              </w:rPr>
            </w:r>
            <w:r w:rsidR="00092D31" w:rsidRPr="00092D31">
              <w:rPr>
                <w:webHidden/>
              </w:rPr>
              <w:fldChar w:fldCharType="separate"/>
            </w:r>
            <w:r>
              <w:rPr>
                <w:webHidden/>
              </w:rPr>
              <w:t>9</w:t>
            </w:r>
            <w:r w:rsidR="00092D31" w:rsidRPr="00092D31">
              <w:rPr>
                <w:webHidden/>
              </w:rPr>
              <w:fldChar w:fldCharType="end"/>
            </w:r>
          </w:hyperlink>
        </w:p>
        <w:p w14:paraId="13F69F0C" w14:textId="01F537E0" w:rsidR="00092D31" w:rsidRPr="00092D31" w:rsidRDefault="00FC31DD" w:rsidP="00092D31">
          <w:pPr>
            <w:pStyle w:val="Innehll2"/>
            <w:rPr>
              <w:sz w:val="22"/>
              <w:szCs w:val="22"/>
              <w:lang w:eastAsia="sv-SE"/>
            </w:rPr>
          </w:pPr>
          <w:hyperlink w:anchor="_Toc54593769" w:history="1">
            <w:r w:rsidR="00092D31" w:rsidRPr="00092D31">
              <w:rPr>
                <w:rStyle w:val="Hyperlnk"/>
              </w:rPr>
              <w:t>Gävleborgs strategi för hållbar plastanvändning</w:t>
            </w:r>
            <w:r w:rsidR="00092D31" w:rsidRPr="00092D31">
              <w:rPr>
                <w:webHidden/>
              </w:rPr>
              <w:tab/>
            </w:r>
            <w:r w:rsidR="00092D31" w:rsidRPr="00092D31">
              <w:rPr>
                <w:webHidden/>
              </w:rPr>
              <w:fldChar w:fldCharType="begin"/>
            </w:r>
            <w:r w:rsidR="00092D31" w:rsidRPr="00092D31">
              <w:rPr>
                <w:webHidden/>
              </w:rPr>
              <w:instrText xml:space="preserve"> PAGEREF _Toc54593769 \h </w:instrText>
            </w:r>
            <w:r w:rsidR="00092D31" w:rsidRPr="00092D31">
              <w:rPr>
                <w:webHidden/>
              </w:rPr>
            </w:r>
            <w:r w:rsidR="00092D31" w:rsidRPr="00092D31">
              <w:rPr>
                <w:webHidden/>
              </w:rPr>
              <w:fldChar w:fldCharType="separate"/>
            </w:r>
            <w:r>
              <w:rPr>
                <w:webHidden/>
              </w:rPr>
              <w:t>10</w:t>
            </w:r>
            <w:r w:rsidR="00092D31" w:rsidRPr="00092D31">
              <w:rPr>
                <w:webHidden/>
              </w:rPr>
              <w:fldChar w:fldCharType="end"/>
            </w:r>
          </w:hyperlink>
        </w:p>
        <w:p w14:paraId="774041EF" w14:textId="74E9C35C" w:rsidR="00092D31" w:rsidRPr="00092D31" w:rsidRDefault="00FC31DD" w:rsidP="00092D31">
          <w:pPr>
            <w:pStyle w:val="Innehll2"/>
            <w:rPr>
              <w:sz w:val="22"/>
              <w:szCs w:val="22"/>
              <w:lang w:eastAsia="sv-SE"/>
            </w:rPr>
          </w:pPr>
          <w:hyperlink w:anchor="_Toc54593770" w:history="1">
            <w:r w:rsidR="00092D31" w:rsidRPr="00092D31">
              <w:rPr>
                <w:rStyle w:val="Hyperlnk"/>
              </w:rPr>
              <w:t>Regionalt trafikförsörjningsprogram för Gävleborg</w:t>
            </w:r>
            <w:r w:rsidR="00092D31" w:rsidRPr="00092D31">
              <w:rPr>
                <w:webHidden/>
              </w:rPr>
              <w:tab/>
            </w:r>
            <w:r w:rsidR="00092D31" w:rsidRPr="00092D31">
              <w:rPr>
                <w:webHidden/>
              </w:rPr>
              <w:fldChar w:fldCharType="begin"/>
            </w:r>
            <w:r w:rsidR="00092D31" w:rsidRPr="00092D31">
              <w:rPr>
                <w:webHidden/>
              </w:rPr>
              <w:instrText xml:space="preserve"> PAGEREF _Toc54593770 \h </w:instrText>
            </w:r>
            <w:r w:rsidR="00092D31" w:rsidRPr="00092D31">
              <w:rPr>
                <w:webHidden/>
              </w:rPr>
            </w:r>
            <w:r w:rsidR="00092D31" w:rsidRPr="00092D31">
              <w:rPr>
                <w:webHidden/>
              </w:rPr>
              <w:fldChar w:fldCharType="separate"/>
            </w:r>
            <w:r>
              <w:rPr>
                <w:webHidden/>
              </w:rPr>
              <w:t>10</w:t>
            </w:r>
            <w:r w:rsidR="00092D31" w:rsidRPr="00092D31">
              <w:rPr>
                <w:webHidden/>
              </w:rPr>
              <w:fldChar w:fldCharType="end"/>
            </w:r>
          </w:hyperlink>
        </w:p>
        <w:p w14:paraId="772E5EF7" w14:textId="4845CDC1" w:rsidR="00092D31" w:rsidRPr="00092D31" w:rsidRDefault="00FC31DD">
          <w:pPr>
            <w:pStyle w:val="Innehll1"/>
            <w:rPr>
              <w:b w:val="0"/>
              <w:bCs w:val="0"/>
              <w:caps w:val="0"/>
              <w:noProof/>
              <w:sz w:val="22"/>
              <w:szCs w:val="22"/>
              <w:lang w:eastAsia="sv-SE"/>
            </w:rPr>
          </w:pPr>
          <w:hyperlink w:anchor="_Toc54593771" w:history="1">
            <w:r w:rsidR="00092D31" w:rsidRPr="00092D31">
              <w:rPr>
                <w:rStyle w:val="Hyperlnk"/>
                <w:b w:val="0"/>
                <w:bCs w:val="0"/>
                <w:caps w:val="0"/>
                <w:noProof/>
              </w:rPr>
              <w:t>6.</w:t>
            </w:r>
            <w:r w:rsidR="00092D31" w:rsidRPr="00092D31">
              <w:rPr>
                <w:b w:val="0"/>
                <w:bCs w:val="0"/>
                <w:caps w:val="0"/>
                <w:noProof/>
                <w:sz w:val="22"/>
                <w:szCs w:val="22"/>
                <w:lang w:eastAsia="sv-SE"/>
              </w:rPr>
              <w:tab/>
            </w:r>
            <w:r w:rsidR="00092D31" w:rsidRPr="00092D31">
              <w:rPr>
                <w:rStyle w:val="Hyperlnk"/>
                <w:b w:val="0"/>
                <w:bCs w:val="0"/>
                <w:caps w:val="0"/>
                <w:noProof/>
              </w:rPr>
              <w:t>Kommunal nivå</w:t>
            </w:r>
            <w:r w:rsidR="00092D31" w:rsidRPr="00092D31">
              <w:rPr>
                <w:b w:val="0"/>
                <w:bCs w:val="0"/>
                <w:caps w:val="0"/>
                <w:noProof/>
                <w:webHidden/>
              </w:rPr>
              <w:tab/>
            </w:r>
            <w:r w:rsidR="00092D31" w:rsidRPr="00092D31">
              <w:rPr>
                <w:b w:val="0"/>
                <w:bCs w:val="0"/>
                <w:caps w:val="0"/>
                <w:noProof/>
                <w:webHidden/>
              </w:rPr>
              <w:fldChar w:fldCharType="begin"/>
            </w:r>
            <w:r w:rsidR="00092D31" w:rsidRPr="00092D31">
              <w:rPr>
                <w:b w:val="0"/>
                <w:bCs w:val="0"/>
                <w:caps w:val="0"/>
                <w:noProof/>
                <w:webHidden/>
              </w:rPr>
              <w:instrText xml:space="preserve"> PAGEREF _Toc54593771 \h </w:instrText>
            </w:r>
            <w:r w:rsidR="00092D31" w:rsidRPr="00092D31">
              <w:rPr>
                <w:b w:val="0"/>
                <w:bCs w:val="0"/>
                <w:caps w:val="0"/>
                <w:noProof/>
                <w:webHidden/>
              </w:rPr>
            </w:r>
            <w:r w:rsidR="00092D31" w:rsidRPr="00092D31">
              <w:rPr>
                <w:b w:val="0"/>
                <w:bCs w:val="0"/>
                <w:caps w:val="0"/>
                <w:noProof/>
                <w:webHidden/>
              </w:rPr>
              <w:fldChar w:fldCharType="separate"/>
            </w:r>
            <w:r>
              <w:rPr>
                <w:b w:val="0"/>
                <w:bCs w:val="0"/>
                <w:caps w:val="0"/>
                <w:noProof/>
                <w:webHidden/>
              </w:rPr>
              <w:t>10</w:t>
            </w:r>
            <w:r w:rsidR="00092D31" w:rsidRPr="00092D31">
              <w:rPr>
                <w:b w:val="0"/>
                <w:bCs w:val="0"/>
                <w:caps w:val="0"/>
                <w:noProof/>
                <w:webHidden/>
              </w:rPr>
              <w:fldChar w:fldCharType="end"/>
            </w:r>
          </w:hyperlink>
        </w:p>
        <w:p w14:paraId="48FE0E5C" w14:textId="6891B37D" w:rsidR="00092D31" w:rsidRPr="00092D31" w:rsidRDefault="00FC31DD" w:rsidP="00092D31">
          <w:pPr>
            <w:pStyle w:val="Innehll2"/>
            <w:rPr>
              <w:sz w:val="22"/>
              <w:szCs w:val="22"/>
              <w:lang w:eastAsia="sv-SE"/>
            </w:rPr>
          </w:pPr>
          <w:hyperlink w:anchor="_Toc54593772" w:history="1">
            <w:r w:rsidR="00092D31" w:rsidRPr="00092D31">
              <w:rPr>
                <w:rStyle w:val="Hyperlnk"/>
              </w:rPr>
              <w:t>Översiktsplaner</w:t>
            </w:r>
            <w:r w:rsidR="00092D31" w:rsidRPr="00092D31">
              <w:rPr>
                <w:webHidden/>
              </w:rPr>
              <w:tab/>
            </w:r>
            <w:r w:rsidR="00092D31" w:rsidRPr="00092D31">
              <w:rPr>
                <w:webHidden/>
              </w:rPr>
              <w:fldChar w:fldCharType="begin"/>
            </w:r>
            <w:r w:rsidR="00092D31" w:rsidRPr="00092D31">
              <w:rPr>
                <w:webHidden/>
              </w:rPr>
              <w:instrText xml:space="preserve"> PAGEREF _Toc54593772 \h </w:instrText>
            </w:r>
            <w:r w:rsidR="00092D31" w:rsidRPr="00092D31">
              <w:rPr>
                <w:webHidden/>
              </w:rPr>
            </w:r>
            <w:r w:rsidR="00092D31" w:rsidRPr="00092D31">
              <w:rPr>
                <w:webHidden/>
              </w:rPr>
              <w:fldChar w:fldCharType="separate"/>
            </w:r>
            <w:r>
              <w:rPr>
                <w:webHidden/>
              </w:rPr>
              <w:t>10</w:t>
            </w:r>
            <w:r w:rsidR="00092D31" w:rsidRPr="00092D31">
              <w:rPr>
                <w:webHidden/>
              </w:rPr>
              <w:fldChar w:fldCharType="end"/>
            </w:r>
          </w:hyperlink>
        </w:p>
        <w:p w14:paraId="5579B729" w14:textId="62368702" w:rsidR="00092D31" w:rsidRPr="00092D31" w:rsidRDefault="00FC31DD" w:rsidP="00092D31">
          <w:pPr>
            <w:pStyle w:val="Innehll2"/>
            <w:rPr>
              <w:sz w:val="22"/>
              <w:szCs w:val="22"/>
              <w:lang w:eastAsia="sv-SE"/>
            </w:rPr>
          </w:pPr>
          <w:hyperlink w:anchor="_Toc54593773" w:history="1">
            <w:r w:rsidR="00092D31" w:rsidRPr="00092D31">
              <w:rPr>
                <w:rStyle w:val="Hyperlnk"/>
              </w:rPr>
              <w:t>Miljöstrategiskt program</w:t>
            </w:r>
            <w:r w:rsidR="00092D31" w:rsidRPr="00092D31">
              <w:rPr>
                <w:webHidden/>
              </w:rPr>
              <w:tab/>
            </w:r>
            <w:r w:rsidR="00092D31" w:rsidRPr="00092D31">
              <w:rPr>
                <w:webHidden/>
              </w:rPr>
              <w:fldChar w:fldCharType="begin"/>
            </w:r>
            <w:r w:rsidR="00092D31" w:rsidRPr="00092D31">
              <w:rPr>
                <w:webHidden/>
              </w:rPr>
              <w:instrText xml:space="preserve"> PAGEREF _Toc54593773 \h </w:instrText>
            </w:r>
            <w:r w:rsidR="00092D31" w:rsidRPr="00092D31">
              <w:rPr>
                <w:webHidden/>
              </w:rPr>
            </w:r>
            <w:r w:rsidR="00092D31" w:rsidRPr="00092D31">
              <w:rPr>
                <w:webHidden/>
              </w:rPr>
              <w:fldChar w:fldCharType="separate"/>
            </w:r>
            <w:r>
              <w:rPr>
                <w:webHidden/>
              </w:rPr>
              <w:t>10</w:t>
            </w:r>
            <w:r w:rsidR="00092D31" w:rsidRPr="00092D31">
              <w:rPr>
                <w:webHidden/>
              </w:rPr>
              <w:fldChar w:fldCharType="end"/>
            </w:r>
          </w:hyperlink>
        </w:p>
        <w:p w14:paraId="397494A2" w14:textId="7EF080D4" w:rsidR="00092D31" w:rsidRPr="00092D31" w:rsidRDefault="00FC31DD" w:rsidP="00092D31">
          <w:pPr>
            <w:pStyle w:val="Innehll2"/>
            <w:rPr>
              <w:sz w:val="22"/>
              <w:szCs w:val="22"/>
              <w:lang w:eastAsia="sv-SE"/>
            </w:rPr>
          </w:pPr>
          <w:hyperlink w:anchor="_Toc54593774" w:history="1">
            <w:r w:rsidR="00092D31" w:rsidRPr="00092D31">
              <w:rPr>
                <w:rStyle w:val="Hyperlnk"/>
              </w:rPr>
              <w:t>VA-planer</w:t>
            </w:r>
            <w:r w:rsidR="00092D31" w:rsidRPr="00092D31">
              <w:rPr>
                <w:webHidden/>
              </w:rPr>
              <w:tab/>
            </w:r>
            <w:r w:rsidR="00092D31" w:rsidRPr="00092D31">
              <w:rPr>
                <w:webHidden/>
              </w:rPr>
              <w:fldChar w:fldCharType="begin"/>
            </w:r>
            <w:r w:rsidR="00092D31" w:rsidRPr="00092D31">
              <w:rPr>
                <w:webHidden/>
              </w:rPr>
              <w:instrText xml:space="preserve"> PAGEREF _Toc54593774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4876E48A" w14:textId="592D6431" w:rsidR="00092D31" w:rsidRPr="00092D31" w:rsidRDefault="00FC31DD" w:rsidP="00092D31">
          <w:pPr>
            <w:pStyle w:val="Innehll2"/>
            <w:rPr>
              <w:sz w:val="22"/>
              <w:szCs w:val="22"/>
              <w:lang w:eastAsia="sv-SE"/>
            </w:rPr>
          </w:pPr>
          <w:hyperlink w:anchor="_Toc54593775" w:history="1">
            <w:r w:rsidR="00092D31" w:rsidRPr="00092D31">
              <w:rPr>
                <w:rStyle w:val="Hyperlnk"/>
              </w:rPr>
              <w:t>Klimatfärdplan</w:t>
            </w:r>
            <w:r w:rsidR="00092D31" w:rsidRPr="00092D31">
              <w:rPr>
                <w:webHidden/>
              </w:rPr>
              <w:tab/>
            </w:r>
            <w:r w:rsidR="00092D31" w:rsidRPr="00092D31">
              <w:rPr>
                <w:webHidden/>
              </w:rPr>
              <w:fldChar w:fldCharType="begin"/>
            </w:r>
            <w:r w:rsidR="00092D31" w:rsidRPr="00092D31">
              <w:rPr>
                <w:webHidden/>
              </w:rPr>
              <w:instrText xml:space="preserve"> PAGEREF _Toc54593775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142A6C3C" w14:textId="138C3E03" w:rsidR="00092D31" w:rsidRPr="00092D31" w:rsidRDefault="00FC31DD" w:rsidP="00092D31">
          <w:pPr>
            <w:pStyle w:val="Innehll2"/>
            <w:rPr>
              <w:sz w:val="22"/>
              <w:szCs w:val="22"/>
              <w:lang w:eastAsia="sv-SE"/>
            </w:rPr>
          </w:pPr>
          <w:hyperlink w:anchor="_Toc54593776" w:history="1">
            <w:r w:rsidR="00092D31" w:rsidRPr="00092D31">
              <w:rPr>
                <w:rStyle w:val="Hyperlnk"/>
              </w:rPr>
              <w:t>Socialt hållbarhetsprogram</w:t>
            </w:r>
            <w:r w:rsidR="00092D31" w:rsidRPr="00092D31">
              <w:rPr>
                <w:webHidden/>
              </w:rPr>
              <w:tab/>
            </w:r>
            <w:r w:rsidR="00092D31" w:rsidRPr="00092D31">
              <w:rPr>
                <w:webHidden/>
              </w:rPr>
              <w:fldChar w:fldCharType="begin"/>
            </w:r>
            <w:r w:rsidR="00092D31" w:rsidRPr="00092D31">
              <w:rPr>
                <w:webHidden/>
              </w:rPr>
              <w:instrText xml:space="preserve"> PAGEREF _Toc54593776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3A86F511" w14:textId="09EE2BA4" w:rsidR="00092D31" w:rsidRPr="00092D31" w:rsidRDefault="00FC31DD" w:rsidP="00092D31">
          <w:pPr>
            <w:pStyle w:val="Innehll2"/>
            <w:rPr>
              <w:sz w:val="22"/>
              <w:szCs w:val="22"/>
              <w:lang w:eastAsia="sv-SE"/>
            </w:rPr>
          </w:pPr>
          <w:hyperlink w:anchor="_Toc54593777" w:history="1">
            <w:r w:rsidR="00092D31" w:rsidRPr="00092D31">
              <w:rPr>
                <w:rStyle w:val="Hyperlnk"/>
              </w:rPr>
              <w:t>Kostpolicy</w:t>
            </w:r>
            <w:r w:rsidR="00092D31" w:rsidRPr="00092D31">
              <w:rPr>
                <w:webHidden/>
              </w:rPr>
              <w:tab/>
            </w:r>
            <w:r w:rsidR="00092D31" w:rsidRPr="00092D31">
              <w:rPr>
                <w:webHidden/>
              </w:rPr>
              <w:fldChar w:fldCharType="begin"/>
            </w:r>
            <w:r w:rsidR="00092D31" w:rsidRPr="00092D31">
              <w:rPr>
                <w:webHidden/>
              </w:rPr>
              <w:instrText xml:space="preserve"> PAGEREF _Toc54593777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66745AA6" w14:textId="37B16F72" w:rsidR="00092D31" w:rsidRPr="00092D31" w:rsidRDefault="00FC31DD" w:rsidP="00092D31">
          <w:pPr>
            <w:pStyle w:val="Innehll2"/>
            <w:rPr>
              <w:sz w:val="22"/>
              <w:szCs w:val="22"/>
              <w:lang w:eastAsia="sv-SE"/>
            </w:rPr>
          </w:pPr>
          <w:hyperlink w:anchor="_Toc54593778" w:history="1">
            <w:r w:rsidR="00092D31" w:rsidRPr="00092D31">
              <w:rPr>
                <w:rStyle w:val="Hyperlnk"/>
              </w:rPr>
              <w:t>Lokala avfallsföreskrifter</w:t>
            </w:r>
            <w:r w:rsidR="00092D31" w:rsidRPr="00092D31">
              <w:rPr>
                <w:webHidden/>
              </w:rPr>
              <w:tab/>
            </w:r>
            <w:r w:rsidR="00092D31" w:rsidRPr="00092D31">
              <w:rPr>
                <w:webHidden/>
              </w:rPr>
              <w:fldChar w:fldCharType="begin"/>
            </w:r>
            <w:r w:rsidR="00092D31" w:rsidRPr="00092D31">
              <w:rPr>
                <w:webHidden/>
              </w:rPr>
              <w:instrText xml:space="preserve"> PAGEREF _Toc54593778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18C68B77" w14:textId="72293878" w:rsidR="00092D31" w:rsidRPr="00092D31" w:rsidRDefault="00FC31DD" w:rsidP="00092D31">
          <w:pPr>
            <w:pStyle w:val="Innehll2"/>
            <w:rPr>
              <w:sz w:val="22"/>
              <w:szCs w:val="22"/>
              <w:lang w:eastAsia="sv-SE"/>
            </w:rPr>
          </w:pPr>
          <w:hyperlink w:anchor="_Toc54593779" w:history="1">
            <w:r w:rsidR="00092D31" w:rsidRPr="00092D31">
              <w:rPr>
                <w:rStyle w:val="Hyperlnk"/>
              </w:rPr>
              <w:t>Avfallstaxan</w:t>
            </w:r>
            <w:r w:rsidR="00092D31" w:rsidRPr="00092D31">
              <w:rPr>
                <w:webHidden/>
              </w:rPr>
              <w:tab/>
            </w:r>
            <w:r w:rsidR="00092D31" w:rsidRPr="00092D31">
              <w:rPr>
                <w:webHidden/>
              </w:rPr>
              <w:fldChar w:fldCharType="begin"/>
            </w:r>
            <w:r w:rsidR="00092D31" w:rsidRPr="00092D31">
              <w:rPr>
                <w:webHidden/>
              </w:rPr>
              <w:instrText xml:space="preserve"> PAGEREF _Toc54593779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13E1230F" w14:textId="6786094D" w:rsidR="00092D31" w:rsidRPr="00092D31" w:rsidRDefault="00FC31DD" w:rsidP="00092D31">
          <w:pPr>
            <w:pStyle w:val="Innehll2"/>
            <w:rPr>
              <w:sz w:val="22"/>
              <w:szCs w:val="22"/>
              <w:lang w:eastAsia="sv-SE"/>
            </w:rPr>
          </w:pPr>
          <w:hyperlink w:anchor="_Toc54593780" w:history="1">
            <w:r w:rsidR="00092D31" w:rsidRPr="00092D31">
              <w:rPr>
                <w:rStyle w:val="Hyperlnk"/>
              </w:rPr>
              <w:t>Kretsloppsplanen</w:t>
            </w:r>
            <w:r w:rsidR="00092D31" w:rsidRPr="00092D31">
              <w:rPr>
                <w:webHidden/>
              </w:rPr>
              <w:tab/>
            </w:r>
            <w:r w:rsidR="00092D31" w:rsidRPr="00092D31">
              <w:rPr>
                <w:webHidden/>
              </w:rPr>
              <w:fldChar w:fldCharType="begin"/>
            </w:r>
            <w:r w:rsidR="00092D31" w:rsidRPr="00092D31">
              <w:rPr>
                <w:webHidden/>
              </w:rPr>
              <w:instrText xml:space="preserve"> PAGEREF _Toc54593780 \h </w:instrText>
            </w:r>
            <w:r w:rsidR="00092D31" w:rsidRPr="00092D31">
              <w:rPr>
                <w:webHidden/>
              </w:rPr>
            </w:r>
            <w:r w:rsidR="00092D31" w:rsidRPr="00092D31">
              <w:rPr>
                <w:webHidden/>
              </w:rPr>
              <w:fldChar w:fldCharType="separate"/>
            </w:r>
            <w:r>
              <w:rPr>
                <w:webHidden/>
              </w:rPr>
              <w:t>11</w:t>
            </w:r>
            <w:r w:rsidR="00092D31" w:rsidRPr="00092D31">
              <w:rPr>
                <w:webHidden/>
              </w:rPr>
              <w:fldChar w:fldCharType="end"/>
            </w:r>
          </w:hyperlink>
        </w:p>
        <w:p w14:paraId="7EF8CC45" w14:textId="3F0AAD39" w:rsidR="0071713D" w:rsidRDefault="00AE392C">
          <w:r w:rsidRPr="00092D31">
            <w:rPr>
              <w:rFonts w:asciiTheme="majorHAnsi" w:hAnsiTheme="majorHAnsi"/>
              <w:i/>
              <w:iCs/>
              <w:caps/>
              <w:sz w:val="24"/>
              <w:szCs w:val="24"/>
            </w:rPr>
            <w:fldChar w:fldCharType="end"/>
          </w:r>
        </w:p>
      </w:sdtContent>
    </w:sdt>
    <w:p w14:paraId="66ADA874" w14:textId="4CEEB6E8" w:rsidR="00085E22" w:rsidRDefault="005A101D" w:rsidP="00E7644D">
      <w:pPr>
        <w:pStyle w:val="Rubrik1"/>
        <w:spacing w:after="240"/>
      </w:pPr>
      <w:bookmarkStart w:id="1" w:name="_Toc54593751"/>
      <w:r>
        <w:lastRenderedPageBreak/>
        <w:t>Inledning</w:t>
      </w:r>
      <w:bookmarkEnd w:id="1"/>
    </w:p>
    <w:p w14:paraId="089B1136" w14:textId="237B024A" w:rsidR="000E3959" w:rsidRDefault="000E3959" w:rsidP="000E3959">
      <w:r>
        <w:t xml:space="preserve">Kretsloppsplanen är ett resultat av hur lokala förutsättningar påverkat arbetet med strategier, mål och åtaganden som antagits på global, nationell, regional och lokal nivå. Målen i Kretsloppsplanen är sprungna ur demokratiskt fattade beslut på alla nivåer i samhället och ska leda till en planet som även i framtiden fortsätter ge samma förutsättningar för ett gott liv som vi har idag. </w:t>
      </w:r>
    </w:p>
    <w:p w14:paraId="5289B197" w14:textId="25C5405F" w:rsidR="002725B5" w:rsidRDefault="000E3959" w:rsidP="000E3959">
      <w:r>
        <w:t xml:space="preserve">I kapitel 13 i </w:t>
      </w:r>
      <w:r w:rsidR="009878CD">
        <w:t>K</w:t>
      </w:r>
      <w:r>
        <w:t xml:space="preserve">retsloppsplanen </w:t>
      </w:r>
      <w:r w:rsidR="009878CD">
        <w:t>beskrivs</w:t>
      </w:r>
      <w:r>
        <w:t xml:space="preserve"> överskådligt hur olika styrdokument påverkar vad arbetet med avfallshantering ska fokusera på de närmaste åren. De</w:t>
      </w:r>
      <w:r w:rsidR="009878CD">
        <w:t xml:space="preserve">n här bilagan </w:t>
      </w:r>
      <w:r>
        <w:t>går in djupare på</w:t>
      </w:r>
      <w:r w:rsidR="009878CD">
        <w:t xml:space="preserve"> hur</w:t>
      </w:r>
      <w:r>
        <w:t xml:space="preserve"> de olika överenskommelserna, direktiven, målen, lagarna och strategierna berör </w:t>
      </w:r>
      <w:proofErr w:type="spellStart"/>
      <w:r>
        <w:t>kretsloppsplanen</w:t>
      </w:r>
      <w:proofErr w:type="spellEnd"/>
      <w:r>
        <w:t>.</w:t>
      </w:r>
    </w:p>
    <w:p w14:paraId="55DF47D4" w14:textId="6219E62F" w:rsidR="00085E22" w:rsidRDefault="009878CD" w:rsidP="005A101D">
      <w:pPr>
        <w:pStyle w:val="Rubrik1"/>
      </w:pPr>
      <w:bookmarkStart w:id="2" w:name="_Toc54593752"/>
      <w:r>
        <w:t>Globalt</w:t>
      </w:r>
      <w:bookmarkEnd w:id="2"/>
    </w:p>
    <w:p w14:paraId="46697CA6" w14:textId="77777777" w:rsidR="009878CD" w:rsidRPr="00DA6731" w:rsidRDefault="009878CD" w:rsidP="009878CD">
      <w:r>
        <w:t xml:space="preserve">Tidigare fanns i stort sett endast Agenda 2030 och dess föregångare att ta hänsyn till. Numera har ytterligare en viktigt global överenskommelse en framträdande roll i arbetet med </w:t>
      </w:r>
      <w:proofErr w:type="spellStart"/>
      <w:r>
        <w:t>kretsloppsplanen</w:t>
      </w:r>
      <w:proofErr w:type="spellEnd"/>
      <w:r>
        <w:t xml:space="preserve"> – barnkonventionen.</w:t>
      </w:r>
    </w:p>
    <w:p w14:paraId="1C62580E" w14:textId="36EBBE1B" w:rsidR="009878CD" w:rsidRDefault="009878CD" w:rsidP="009878CD">
      <w:pPr>
        <w:pStyle w:val="Rubrik2"/>
      </w:pPr>
      <w:bookmarkStart w:id="3" w:name="_Toc54593753"/>
      <w:r>
        <w:t>Agenda 2030</w:t>
      </w:r>
      <w:bookmarkEnd w:id="3"/>
    </w:p>
    <w:p w14:paraId="5B215974" w14:textId="77777777" w:rsidR="009878CD" w:rsidRDefault="009878CD" w:rsidP="009878CD">
      <w:r>
        <w:t>På global nivå finns Agenda 2030 med de globala hållbarhetsmålen. Målen är satta för att utjämna globala skillnader och missförhållanden men pekar samtidigt på vikten att alla världens samhällen agerar gemensamt för en hållbar utveckling. Kretsloppsplanen bidrar främst till målen:</w:t>
      </w:r>
    </w:p>
    <w:p w14:paraId="2FD2437D" w14:textId="77777777" w:rsidR="009878CD" w:rsidRPr="009878CD" w:rsidRDefault="009878CD" w:rsidP="009878CD">
      <w:pPr>
        <w:spacing w:after="160" w:line="259" w:lineRule="auto"/>
        <w:rPr>
          <w:rFonts w:ascii="Calibri" w:eastAsia="Calibri" w:hAnsi="Calibri" w:cs="Times New Roman"/>
        </w:rPr>
      </w:pPr>
    </w:p>
    <w:p w14:paraId="3073D15A" w14:textId="77777777" w:rsidR="009878CD" w:rsidRPr="009878CD" w:rsidRDefault="009878CD" w:rsidP="009878CD">
      <w:pPr>
        <w:spacing w:after="160" w:line="259" w:lineRule="auto"/>
        <w:rPr>
          <w:rFonts w:ascii="Calibri" w:eastAsia="Calibri" w:hAnsi="Calibri" w:cs="Times New Roman"/>
          <w:b/>
          <w:bCs/>
        </w:rPr>
      </w:pPr>
      <w:r w:rsidRPr="009878CD">
        <w:rPr>
          <w:rFonts w:ascii="Calibri" w:eastAsia="Calibri" w:hAnsi="Calibri" w:cs="Times New Roman"/>
          <w:b/>
          <w:bCs/>
          <w:noProof/>
        </w:rPr>
        <w:drawing>
          <wp:anchor distT="0" distB="0" distL="114300" distR="114300" simplePos="0" relativeHeight="251659264" behindDoc="0" locked="0" layoutInCell="1" allowOverlap="1" wp14:anchorId="39DBFBBC" wp14:editId="47553642">
            <wp:simplePos x="0" y="0"/>
            <wp:positionH relativeFrom="column">
              <wp:posOffset>-2648</wp:posOffset>
            </wp:positionH>
            <wp:positionV relativeFrom="paragraph">
              <wp:posOffset>1989</wp:posOffset>
            </wp:positionV>
            <wp:extent cx="720000" cy="720000"/>
            <wp:effectExtent l="0" t="0" r="4445"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God hälsa och välbefinnande</w:t>
      </w:r>
    </w:p>
    <w:p w14:paraId="66333359"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3.9 – Minska antalet sjukdoms- och dödsfall till följd av skadliga kemikalier och föroreningar.</w:t>
      </w:r>
    </w:p>
    <w:p w14:paraId="5545CC60"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Detta görs genom fokuserat arbete mot mindre gifter i kretslopp som börjar redan vid valet av produkter, hur de tillverkats, hur de kan återvinnas och hur duktigt samhället är på att ta hand om farliga ämnen.</w:t>
      </w:r>
    </w:p>
    <w:p w14:paraId="71BE600E" w14:textId="77777777" w:rsidR="009878CD" w:rsidRPr="009878CD" w:rsidRDefault="009878CD" w:rsidP="009878CD">
      <w:pPr>
        <w:spacing w:after="160" w:line="259" w:lineRule="auto"/>
        <w:rPr>
          <w:rFonts w:ascii="Calibri" w:eastAsia="Calibri" w:hAnsi="Calibri" w:cs="Times New Roman"/>
          <w:i/>
          <w:iCs/>
        </w:rPr>
      </w:pPr>
    </w:p>
    <w:p w14:paraId="2F77E97B"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noProof/>
        </w:rPr>
        <w:drawing>
          <wp:anchor distT="0" distB="0" distL="114300" distR="114300" simplePos="0" relativeHeight="251663360" behindDoc="0" locked="0" layoutInCell="1" allowOverlap="1" wp14:anchorId="2B0F6F73" wp14:editId="0A3350B8">
            <wp:simplePos x="0" y="0"/>
            <wp:positionH relativeFrom="column">
              <wp:posOffset>-2648</wp:posOffset>
            </wp:positionH>
            <wp:positionV relativeFrom="paragraph">
              <wp:posOffset>383</wp:posOffset>
            </wp:positionV>
            <wp:extent cx="720000" cy="720000"/>
            <wp:effectExtent l="0" t="0" r="4445"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Rent vatten och sanitet</w:t>
      </w:r>
    </w:p>
    <w:p w14:paraId="2644D8D8"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6.3 – Förbättra vattenkvalitet och avloppsrening samt öka återanvändning</w:t>
      </w:r>
    </w:p>
    <w:p w14:paraId="3A3FA30C" w14:textId="5FB30CE9" w:rsid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Kretsloppsplanen strävar mot minskad mängd farliga ämnen i avloppen och en ökad återvinning av slammet.</w:t>
      </w:r>
    </w:p>
    <w:p w14:paraId="73033563" w14:textId="5D2402A3" w:rsidR="00E23188" w:rsidRDefault="00E23188" w:rsidP="009878CD">
      <w:pPr>
        <w:spacing w:after="160" w:line="259" w:lineRule="auto"/>
        <w:rPr>
          <w:rFonts w:ascii="Calibri" w:eastAsia="Calibri" w:hAnsi="Calibri" w:cs="Times New Roman"/>
          <w:i/>
          <w:iCs/>
        </w:rPr>
      </w:pPr>
    </w:p>
    <w:p w14:paraId="498601CE" w14:textId="77777777" w:rsidR="00E23188" w:rsidRPr="009878CD" w:rsidRDefault="00E23188" w:rsidP="009878CD">
      <w:pPr>
        <w:spacing w:after="160" w:line="259" w:lineRule="auto"/>
        <w:rPr>
          <w:rFonts w:ascii="Calibri" w:eastAsia="Calibri" w:hAnsi="Calibri" w:cs="Times New Roman"/>
          <w:i/>
          <w:iCs/>
        </w:rPr>
      </w:pPr>
    </w:p>
    <w:p w14:paraId="365ECF43" w14:textId="77777777" w:rsidR="009878CD" w:rsidRPr="009878CD" w:rsidRDefault="009878CD" w:rsidP="009878CD">
      <w:pPr>
        <w:spacing w:after="160" w:line="259" w:lineRule="auto"/>
        <w:rPr>
          <w:rFonts w:ascii="Calibri" w:eastAsia="Calibri" w:hAnsi="Calibri" w:cs="Times New Roman"/>
          <w:i/>
          <w:iCs/>
        </w:rPr>
      </w:pPr>
    </w:p>
    <w:p w14:paraId="6E421740"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noProof/>
        </w:rPr>
        <w:lastRenderedPageBreak/>
        <w:drawing>
          <wp:anchor distT="0" distB="0" distL="114300" distR="114300" simplePos="0" relativeHeight="251660288" behindDoc="0" locked="0" layoutInCell="1" allowOverlap="1" wp14:anchorId="6DAC5053" wp14:editId="069263D0">
            <wp:simplePos x="0" y="0"/>
            <wp:positionH relativeFrom="column">
              <wp:posOffset>-2648</wp:posOffset>
            </wp:positionH>
            <wp:positionV relativeFrom="paragraph">
              <wp:posOffset>-3163</wp:posOffset>
            </wp:positionV>
            <wp:extent cx="720000" cy="720000"/>
            <wp:effectExtent l="0" t="0" r="444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Hållbar energi för alla</w:t>
      </w:r>
    </w:p>
    <w:p w14:paraId="7882F140"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7.2 – Öka andelen förnybar energi i världen</w:t>
      </w:r>
    </w:p>
    <w:p w14:paraId="526E1FF5" w14:textId="77777777" w:rsidR="009878CD" w:rsidRPr="009878CD" w:rsidRDefault="009878CD" w:rsidP="009878CD">
      <w:pPr>
        <w:spacing w:after="160" w:line="259" w:lineRule="auto"/>
        <w:rPr>
          <w:rFonts w:ascii="Calibri" w:eastAsia="Calibri" w:hAnsi="Calibri" w:cs="Times New Roman"/>
        </w:rPr>
      </w:pPr>
    </w:p>
    <w:p w14:paraId="65CCCFA5"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Kretsloppsplanen har specifika mål om att öka utsorteringen av matavfall ur vilket biogas framställs. Biogasen ersätter fossila energikällor i framförallt transportsektorn.</w:t>
      </w:r>
    </w:p>
    <w:p w14:paraId="7D46DE61" w14:textId="77777777" w:rsidR="009878CD" w:rsidRPr="009878CD" w:rsidRDefault="009878CD" w:rsidP="009878CD">
      <w:pPr>
        <w:spacing w:after="160" w:line="259" w:lineRule="auto"/>
        <w:rPr>
          <w:rFonts w:ascii="Calibri" w:eastAsia="Calibri" w:hAnsi="Calibri" w:cs="Times New Roman"/>
          <w:i/>
          <w:iCs/>
        </w:rPr>
      </w:pPr>
    </w:p>
    <w:p w14:paraId="22CE2F98"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noProof/>
        </w:rPr>
        <w:drawing>
          <wp:anchor distT="0" distB="0" distL="114300" distR="114300" simplePos="0" relativeHeight="251661312" behindDoc="0" locked="0" layoutInCell="1" allowOverlap="1" wp14:anchorId="390BC627" wp14:editId="13BDAABA">
            <wp:simplePos x="0" y="0"/>
            <wp:positionH relativeFrom="column">
              <wp:posOffset>-2648</wp:posOffset>
            </wp:positionH>
            <wp:positionV relativeFrom="paragraph">
              <wp:posOffset>-2971</wp:posOffset>
            </wp:positionV>
            <wp:extent cx="720000" cy="720000"/>
            <wp:effectExtent l="0" t="0" r="4445" b="444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Hållbara städer och samhällen</w:t>
      </w:r>
    </w:p>
    <w:p w14:paraId="5B04938A"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11.6 – Minska städers miljöpåverkan</w:t>
      </w:r>
    </w:p>
    <w:p w14:paraId="599CED3F" w14:textId="77777777" w:rsidR="009878CD" w:rsidRPr="009878CD" w:rsidRDefault="009878CD" w:rsidP="009878CD">
      <w:pPr>
        <w:spacing w:after="160" w:line="259" w:lineRule="auto"/>
        <w:ind w:left="1304"/>
        <w:rPr>
          <w:rFonts w:ascii="Calibri" w:eastAsia="Calibri" w:hAnsi="Calibri" w:cs="Times New Roman"/>
        </w:rPr>
      </w:pPr>
    </w:p>
    <w:p w14:paraId="74467B1A"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 xml:space="preserve">Genom en säker och effektiv hantering av avfall bidrar </w:t>
      </w:r>
      <w:proofErr w:type="spellStart"/>
      <w:r w:rsidRPr="009878CD">
        <w:rPr>
          <w:rFonts w:ascii="Calibri" w:eastAsia="Calibri" w:hAnsi="Calibri" w:cs="Times New Roman"/>
          <w:i/>
          <w:iCs/>
        </w:rPr>
        <w:t>kretsloppsplanen</w:t>
      </w:r>
      <w:proofErr w:type="spellEnd"/>
      <w:r w:rsidRPr="009878CD">
        <w:rPr>
          <w:rFonts w:ascii="Calibri" w:eastAsia="Calibri" w:hAnsi="Calibri" w:cs="Times New Roman"/>
          <w:i/>
          <w:iCs/>
        </w:rPr>
        <w:t xml:space="preserve"> i hög grad till detta mål.</w:t>
      </w:r>
    </w:p>
    <w:p w14:paraId="4EED7FE4" w14:textId="77777777" w:rsidR="009878CD" w:rsidRPr="009878CD" w:rsidRDefault="009878CD" w:rsidP="009878CD">
      <w:pPr>
        <w:spacing w:after="160" w:line="259" w:lineRule="auto"/>
        <w:rPr>
          <w:rFonts w:ascii="Calibri" w:eastAsia="Calibri" w:hAnsi="Calibri" w:cs="Times New Roman"/>
          <w:i/>
          <w:iCs/>
        </w:rPr>
      </w:pPr>
    </w:p>
    <w:p w14:paraId="085039F4"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noProof/>
        </w:rPr>
        <w:drawing>
          <wp:anchor distT="0" distB="0" distL="114300" distR="114300" simplePos="0" relativeHeight="251662336" behindDoc="0" locked="0" layoutInCell="1" allowOverlap="1" wp14:anchorId="6E4B4BE7" wp14:editId="59ABCECF">
            <wp:simplePos x="0" y="0"/>
            <wp:positionH relativeFrom="column">
              <wp:posOffset>-2648</wp:posOffset>
            </wp:positionH>
            <wp:positionV relativeFrom="paragraph">
              <wp:posOffset>-3738</wp:posOffset>
            </wp:positionV>
            <wp:extent cx="720000" cy="720000"/>
            <wp:effectExtent l="0" t="0" r="4445" b="444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Hållbar konsumtion och produktion</w:t>
      </w:r>
    </w:p>
    <w:p w14:paraId="08CBFD3E"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12.2 – Hållbar förvaltning och användning av naturresurser; delmål 12.3 – Halvera matsvinnet i världen; delmål 12.4 – Ansvarsfull hantering av kemikalier och avfall; delmål 12.5 – Minska mängden avfall markant; delmål 12.7 – Främja hållbara metoder för offentlig upphandling; delmål 12.8 – Öka allmänhetens kunskap om hållbara livsstilar</w:t>
      </w:r>
    </w:p>
    <w:p w14:paraId="14BEDE76"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 xml:space="preserve">Kretsloppsplanen har huvuddelen av sina mål sprungna från det här globala målet. Målet handlar om resursförbrukning och hur den ska minska vilket är det viktigaste målet i </w:t>
      </w:r>
      <w:proofErr w:type="spellStart"/>
      <w:r w:rsidRPr="009878CD">
        <w:rPr>
          <w:rFonts w:ascii="Calibri" w:eastAsia="Calibri" w:hAnsi="Calibri" w:cs="Times New Roman"/>
          <w:i/>
          <w:iCs/>
        </w:rPr>
        <w:t>kretsloppsplanen</w:t>
      </w:r>
      <w:proofErr w:type="spellEnd"/>
      <w:r w:rsidRPr="009878CD">
        <w:rPr>
          <w:rFonts w:ascii="Calibri" w:eastAsia="Calibri" w:hAnsi="Calibri" w:cs="Times New Roman"/>
          <w:i/>
          <w:iCs/>
        </w:rPr>
        <w:t xml:space="preserve">. </w:t>
      </w:r>
    </w:p>
    <w:p w14:paraId="79690B69" w14:textId="77777777" w:rsidR="009878CD" w:rsidRPr="009878CD" w:rsidRDefault="009878CD" w:rsidP="009878CD">
      <w:pPr>
        <w:spacing w:after="160" w:line="259" w:lineRule="auto"/>
        <w:rPr>
          <w:rFonts w:ascii="Calibri" w:eastAsia="Calibri" w:hAnsi="Calibri" w:cs="Times New Roman"/>
        </w:rPr>
      </w:pPr>
    </w:p>
    <w:p w14:paraId="4DE7C456" w14:textId="77777777" w:rsidR="009878CD" w:rsidRPr="009878CD" w:rsidRDefault="009878CD" w:rsidP="009878CD">
      <w:pPr>
        <w:spacing w:after="160" w:line="259" w:lineRule="auto"/>
        <w:rPr>
          <w:rFonts w:ascii="Calibri" w:eastAsia="Calibri" w:hAnsi="Calibri" w:cs="Times New Roman"/>
          <w:b/>
          <w:bCs/>
        </w:rPr>
      </w:pPr>
      <w:r w:rsidRPr="009878CD">
        <w:rPr>
          <w:rFonts w:ascii="Calibri" w:eastAsia="Calibri" w:hAnsi="Calibri" w:cs="Times New Roman"/>
          <w:noProof/>
        </w:rPr>
        <w:drawing>
          <wp:anchor distT="0" distB="0" distL="114300" distR="114300" simplePos="0" relativeHeight="251664384" behindDoc="0" locked="0" layoutInCell="1" allowOverlap="1" wp14:anchorId="2F29B8A3" wp14:editId="6E9D0C18">
            <wp:simplePos x="0" y="0"/>
            <wp:positionH relativeFrom="column">
              <wp:posOffset>-2648</wp:posOffset>
            </wp:positionH>
            <wp:positionV relativeFrom="paragraph">
              <wp:posOffset>3055</wp:posOffset>
            </wp:positionV>
            <wp:extent cx="720000" cy="720000"/>
            <wp:effectExtent l="0" t="0" r="4445" b="444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Bekämpa klimatförändringarna</w:t>
      </w:r>
    </w:p>
    <w:p w14:paraId="4F64078F"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13.2 – Integrera åtgärder mot klimatförändringar i politik och planering</w:t>
      </w:r>
    </w:p>
    <w:p w14:paraId="4B82DD81" w14:textId="77777777" w:rsidR="009878CD" w:rsidRPr="009878CD" w:rsidRDefault="009878CD" w:rsidP="009878CD">
      <w:pPr>
        <w:spacing w:after="160" w:line="259" w:lineRule="auto"/>
        <w:rPr>
          <w:rFonts w:ascii="Calibri" w:eastAsia="Calibri" w:hAnsi="Calibri" w:cs="Times New Roman"/>
        </w:rPr>
      </w:pPr>
    </w:p>
    <w:p w14:paraId="76786E8F"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Kretsloppsplanen integrerar åtgärder i planeringen och kräver i och med att det är ett politiskt beslutat styrande dokument också att politiken ställer sig bakom målen.</w:t>
      </w:r>
    </w:p>
    <w:p w14:paraId="053655D8" w14:textId="77777777" w:rsidR="009878CD" w:rsidRPr="009878CD" w:rsidRDefault="009878CD" w:rsidP="009878CD">
      <w:pPr>
        <w:spacing w:after="160" w:line="259" w:lineRule="auto"/>
        <w:rPr>
          <w:rFonts w:ascii="Calibri" w:eastAsia="Calibri" w:hAnsi="Calibri" w:cs="Times New Roman"/>
        </w:rPr>
      </w:pPr>
    </w:p>
    <w:p w14:paraId="1087F68B"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noProof/>
        </w:rPr>
        <w:drawing>
          <wp:anchor distT="0" distB="0" distL="114300" distR="114300" simplePos="0" relativeHeight="251665408" behindDoc="0" locked="0" layoutInCell="1" allowOverlap="1" wp14:anchorId="19E5EE7B" wp14:editId="24FA9E9B">
            <wp:simplePos x="0" y="0"/>
            <wp:positionH relativeFrom="column">
              <wp:posOffset>-2648</wp:posOffset>
            </wp:positionH>
            <wp:positionV relativeFrom="paragraph">
              <wp:posOffset>899</wp:posOffset>
            </wp:positionV>
            <wp:extent cx="720000" cy="720000"/>
            <wp:effectExtent l="0" t="0" r="4445" b="444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9878CD">
        <w:rPr>
          <w:rFonts w:ascii="Calibri" w:eastAsia="Calibri" w:hAnsi="Calibri" w:cs="Times New Roman"/>
          <w:b/>
          <w:bCs/>
        </w:rPr>
        <w:t>Hav och marina resurser</w:t>
      </w:r>
    </w:p>
    <w:p w14:paraId="4B09F961"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14.1 – Minska föroreningarna i haven</w:t>
      </w:r>
    </w:p>
    <w:p w14:paraId="58B0D1A2" w14:textId="77777777" w:rsidR="009878CD" w:rsidRPr="009878CD" w:rsidRDefault="009878CD" w:rsidP="009878CD">
      <w:pPr>
        <w:spacing w:after="160" w:line="259" w:lineRule="auto"/>
        <w:rPr>
          <w:rFonts w:ascii="Calibri" w:eastAsia="Calibri" w:hAnsi="Calibri" w:cs="Times New Roman"/>
        </w:rPr>
      </w:pPr>
    </w:p>
    <w:p w14:paraId="12671410"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 xml:space="preserve">Föroreningar, i synnerhet från landbaserad verksamhet, och tillförsel av näringsämnen berörs av arbetet i </w:t>
      </w:r>
      <w:proofErr w:type="spellStart"/>
      <w:r w:rsidRPr="009878CD">
        <w:rPr>
          <w:rFonts w:ascii="Calibri" w:eastAsia="Calibri" w:hAnsi="Calibri" w:cs="Times New Roman"/>
          <w:i/>
          <w:iCs/>
        </w:rPr>
        <w:t>kretsloppsplanen</w:t>
      </w:r>
      <w:proofErr w:type="spellEnd"/>
      <w:r w:rsidRPr="009878CD">
        <w:rPr>
          <w:rFonts w:ascii="Calibri" w:eastAsia="Calibri" w:hAnsi="Calibri" w:cs="Times New Roman"/>
          <w:i/>
          <w:iCs/>
        </w:rPr>
        <w:t xml:space="preserve"> i till exempel målområdet nedskräpning.</w:t>
      </w:r>
    </w:p>
    <w:p w14:paraId="177965FC" w14:textId="77777777" w:rsidR="009878CD" w:rsidRPr="009878CD" w:rsidRDefault="009878CD" w:rsidP="009878CD">
      <w:pPr>
        <w:spacing w:after="160" w:line="259" w:lineRule="auto"/>
        <w:rPr>
          <w:rFonts w:ascii="Calibri" w:eastAsia="Calibri" w:hAnsi="Calibri" w:cs="Times New Roman"/>
          <w:i/>
          <w:iCs/>
        </w:rPr>
      </w:pPr>
    </w:p>
    <w:p w14:paraId="274A228E"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b/>
          <w:bCs/>
        </w:rPr>
        <w:lastRenderedPageBreak/>
        <w:t>Genomförande och globalt partnerskap</w:t>
      </w:r>
      <w:r w:rsidRPr="009878CD">
        <w:rPr>
          <w:rFonts w:ascii="Calibri" w:eastAsia="Calibri" w:hAnsi="Calibri" w:cs="Times New Roman"/>
          <w:noProof/>
        </w:rPr>
        <w:drawing>
          <wp:anchor distT="0" distB="0" distL="114300" distR="114300" simplePos="0" relativeHeight="251666432" behindDoc="0" locked="0" layoutInCell="1" allowOverlap="1" wp14:anchorId="3DA36372" wp14:editId="402ADCAA">
            <wp:simplePos x="0" y="0"/>
            <wp:positionH relativeFrom="column">
              <wp:align>left</wp:align>
            </wp:positionH>
            <wp:positionV relativeFrom="paragraph">
              <wp:posOffset>0</wp:posOffset>
            </wp:positionV>
            <wp:extent cx="720000" cy="720000"/>
            <wp:effectExtent l="0" t="0" r="0" b="0"/>
            <wp:wrapSquare wrapText="bothSides"/>
            <wp:docPr id="1679026191" name="Picture 167902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621C694A" w14:textId="77777777" w:rsidR="009878CD" w:rsidRPr="009878CD" w:rsidRDefault="009878CD" w:rsidP="009878CD">
      <w:pPr>
        <w:spacing w:after="160" w:line="259" w:lineRule="auto"/>
        <w:rPr>
          <w:rFonts w:ascii="Calibri" w:eastAsia="Calibri" w:hAnsi="Calibri" w:cs="Times New Roman"/>
        </w:rPr>
      </w:pPr>
      <w:r w:rsidRPr="009878CD">
        <w:rPr>
          <w:rFonts w:ascii="Calibri" w:eastAsia="Calibri" w:hAnsi="Calibri" w:cs="Times New Roman"/>
        </w:rPr>
        <w:t>Särskilt delmål 17.17 - Uppmuntra effektiva partnerskap</w:t>
      </w:r>
    </w:p>
    <w:p w14:paraId="77003590" w14:textId="77777777" w:rsidR="009878CD" w:rsidRPr="009878CD" w:rsidRDefault="009878CD" w:rsidP="009878CD">
      <w:pPr>
        <w:spacing w:after="160" w:line="259" w:lineRule="auto"/>
        <w:rPr>
          <w:rFonts w:ascii="Calibri" w:eastAsia="Calibri" w:hAnsi="Calibri" w:cs="Times New Roman"/>
        </w:rPr>
      </w:pPr>
    </w:p>
    <w:p w14:paraId="5E13D4EA" w14:textId="77777777" w:rsidR="009878CD" w:rsidRPr="009878CD" w:rsidRDefault="009878CD" w:rsidP="009878CD">
      <w:pPr>
        <w:spacing w:after="160" w:line="259" w:lineRule="auto"/>
        <w:rPr>
          <w:rFonts w:ascii="Calibri" w:eastAsia="Calibri" w:hAnsi="Calibri" w:cs="Times New Roman"/>
          <w:i/>
          <w:iCs/>
        </w:rPr>
      </w:pPr>
      <w:r w:rsidRPr="009878CD">
        <w:rPr>
          <w:rFonts w:ascii="Calibri" w:eastAsia="Calibri" w:hAnsi="Calibri" w:cs="Times New Roman"/>
          <w:i/>
          <w:iCs/>
        </w:rPr>
        <w:t xml:space="preserve">Det går inte för en enskild verksamhet eller kommun att nå samtliga mål i </w:t>
      </w:r>
      <w:proofErr w:type="spellStart"/>
      <w:r w:rsidRPr="009878CD">
        <w:rPr>
          <w:rFonts w:ascii="Calibri" w:eastAsia="Calibri" w:hAnsi="Calibri" w:cs="Times New Roman"/>
          <w:i/>
          <w:iCs/>
        </w:rPr>
        <w:t>kretsloppsplanen</w:t>
      </w:r>
      <w:proofErr w:type="spellEnd"/>
      <w:r w:rsidRPr="009878CD">
        <w:rPr>
          <w:rFonts w:ascii="Calibri" w:eastAsia="Calibri" w:hAnsi="Calibri" w:cs="Times New Roman"/>
          <w:i/>
          <w:iCs/>
        </w:rPr>
        <w:t xml:space="preserve"> på egen hand. Kretsloppsplanen uppmuntrar därför offentliga och offentlig-privata partnerskap, både nationella och internationella, som en väg framåt.</w:t>
      </w:r>
    </w:p>
    <w:p w14:paraId="0CE8D433" w14:textId="77777777" w:rsidR="009878CD" w:rsidRPr="009878CD" w:rsidRDefault="009878CD" w:rsidP="009878CD"/>
    <w:p w14:paraId="51AC05A0" w14:textId="786F775B" w:rsidR="009878CD" w:rsidRDefault="00E23188" w:rsidP="00E23188">
      <w:pPr>
        <w:pStyle w:val="Rubrik2"/>
      </w:pPr>
      <w:bookmarkStart w:id="4" w:name="_Toc54593754"/>
      <w:r>
        <w:t>Barnkonventionen</w:t>
      </w:r>
      <w:bookmarkEnd w:id="4"/>
    </w:p>
    <w:p w14:paraId="0A7B0BEB" w14:textId="77777777" w:rsidR="00E23188" w:rsidRDefault="00E23188" w:rsidP="00E23188">
      <w:r>
        <w:t xml:space="preserve">FN:s barnkonvention är sedan 1 januari 2020 lagstadgad i Sverige. Den bygger på fyra grundprinciper: </w:t>
      </w:r>
    </w:p>
    <w:p w14:paraId="2D84F6A9" w14:textId="77777777" w:rsidR="00E23188" w:rsidRDefault="00E23188" w:rsidP="00E23188">
      <w:pPr>
        <w:pStyle w:val="Liststycke"/>
        <w:numPr>
          <w:ilvl w:val="0"/>
          <w:numId w:val="28"/>
        </w:numPr>
        <w:spacing w:after="160" w:line="259" w:lineRule="auto"/>
      </w:pPr>
      <w:r>
        <w:t>Alla barn har samma rättigheter</w:t>
      </w:r>
    </w:p>
    <w:p w14:paraId="60F78563" w14:textId="77777777" w:rsidR="00E23188" w:rsidRDefault="00E23188" w:rsidP="00E23188">
      <w:pPr>
        <w:pStyle w:val="Liststycke"/>
        <w:numPr>
          <w:ilvl w:val="0"/>
          <w:numId w:val="28"/>
        </w:numPr>
        <w:spacing w:after="160" w:line="259" w:lineRule="auto"/>
      </w:pPr>
      <w:r>
        <w:t>Barnets bästa ska alltid komma först</w:t>
      </w:r>
    </w:p>
    <w:p w14:paraId="12C5188F" w14:textId="77777777" w:rsidR="00E23188" w:rsidRDefault="00E23188" w:rsidP="00E23188">
      <w:pPr>
        <w:pStyle w:val="Liststycke"/>
        <w:numPr>
          <w:ilvl w:val="0"/>
          <w:numId w:val="28"/>
        </w:numPr>
        <w:spacing w:after="160" w:line="259" w:lineRule="auto"/>
      </w:pPr>
      <w:r>
        <w:t>Varje barn har rätt att överleva och utvecklas</w:t>
      </w:r>
    </w:p>
    <w:p w14:paraId="2E4BE783" w14:textId="77777777" w:rsidR="00E23188" w:rsidRDefault="00E23188" w:rsidP="00E23188">
      <w:pPr>
        <w:pStyle w:val="Liststycke"/>
        <w:numPr>
          <w:ilvl w:val="0"/>
          <w:numId w:val="28"/>
        </w:numPr>
        <w:spacing w:after="160" w:line="259" w:lineRule="auto"/>
      </w:pPr>
      <w:r>
        <w:t>Varje barn har rätt att uttrycka sin åsikt</w:t>
      </w:r>
    </w:p>
    <w:p w14:paraId="30FD63F5" w14:textId="746F64A1" w:rsidR="00E23188" w:rsidRDefault="00E23188" w:rsidP="00E23188">
      <w:r>
        <w:t xml:space="preserve">Principerna ska beaktas när det gäller frågor som berör barn. Hela Kretsloppsplanen berör barn i större eller mindre omfattning. Barn är inte en homogen grupp. Olika behov, förutsättningar, ålder, ursprung och sociala nätverk påverkar barns möjligheter och det behöver tas under övervägande när åtgärder i avfallshanteringen planeras, beslutas och genomförs. </w:t>
      </w:r>
    </w:p>
    <w:p w14:paraId="03F07FE8" w14:textId="5EF51829" w:rsidR="00E23188" w:rsidRDefault="00E23188" w:rsidP="00E23188">
      <w:r>
        <w:t>För att få in barnperspektivet i arbetet med Kretsloppsplanen ska följande delar ur barnkonventionen beaktas:</w:t>
      </w:r>
    </w:p>
    <w:p w14:paraId="3C6788DA" w14:textId="77777777" w:rsidR="00E23188" w:rsidRDefault="00E23188" w:rsidP="00E23188">
      <w:pPr>
        <w:pStyle w:val="Liststycke"/>
        <w:numPr>
          <w:ilvl w:val="0"/>
          <w:numId w:val="29"/>
        </w:numPr>
        <w:spacing w:after="160" w:line="259" w:lineRule="auto"/>
      </w:pPr>
      <w:r>
        <w:t>Artikel 2: Alla barn har samma rättigheter och lika värde. Ingen får diskrimineras.</w:t>
      </w:r>
    </w:p>
    <w:p w14:paraId="6AF9D50E" w14:textId="77777777" w:rsidR="00E23188" w:rsidRDefault="00E23188" w:rsidP="00E23188">
      <w:pPr>
        <w:pStyle w:val="Liststycke"/>
        <w:numPr>
          <w:ilvl w:val="0"/>
          <w:numId w:val="29"/>
        </w:numPr>
        <w:spacing w:after="160" w:line="259" w:lineRule="auto"/>
      </w:pPr>
      <w:r>
        <w:t>Artikel 3: Barnets bästa ska beaktas vid alla beslut som rör barn. Vad som är barnets bästa måste avgöras i varje enskilt fall och hänsyn ska tas till barnets egen åsikt och erfarenhet.</w:t>
      </w:r>
    </w:p>
    <w:p w14:paraId="0D6F6D54" w14:textId="77777777" w:rsidR="00E23188" w:rsidRDefault="00E23188" w:rsidP="00E23188">
      <w:pPr>
        <w:pStyle w:val="Liststycke"/>
        <w:numPr>
          <w:ilvl w:val="0"/>
          <w:numId w:val="29"/>
        </w:numPr>
        <w:spacing w:after="160" w:line="259" w:lineRule="auto"/>
      </w:pPr>
      <w:r>
        <w:t>Artikel 6: Alla barn har rätt till liv, överlevnad och utveckling. Här handlar det inte enbart om fysisk hälsa utan även om den psykiska, moraliska, andliga och sociala utvecklingen.</w:t>
      </w:r>
    </w:p>
    <w:p w14:paraId="06C1F115" w14:textId="77777777" w:rsidR="00E23188" w:rsidRDefault="00E23188" w:rsidP="00E23188">
      <w:pPr>
        <w:pStyle w:val="Liststycke"/>
        <w:numPr>
          <w:ilvl w:val="0"/>
          <w:numId w:val="29"/>
        </w:numPr>
        <w:spacing w:after="160" w:line="259" w:lineRule="auto"/>
      </w:pPr>
      <w:r>
        <w:t>Artikel 12: Alla barn har rätt att uttrycka sin mening och få den respekterad. Hänsyn ska tas till barnets åsikter i frågor som berör hen, hänsyn ska tas till barnets ålder och mognad.</w:t>
      </w:r>
    </w:p>
    <w:p w14:paraId="594A63A1" w14:textId="6EBE9895" w:rsidR="00E23188" w:rsidRDefault="00E23188" w:rsidP="00E23188">
      <w:r>
        <w:t xml:space="preserve">I </w:t>
      </w:r>
      <w:proofErr w:type="spellStart"/>
      <w:r>
        <w:t>Kretsloppsplanens</w:t>
      </w:r>
      <w:proofErr w:type="spellEnd"/>
      <w:r>
        <w:t xml:space="preserve"> bilaga ”Konsekvensanalys av Kretsloppsplanen” </w:t>
      </w:r>
      <w:r w:rsidR="00B549E8">
        <w:t>är</w:t>
      </w:r>
      <w:r>
        <w:t xml:space="preserve"> barnperspektivet</w:t>
      </w:r>
      <w:r w:rsidR="00B549E8">
        <w:t xml:space="preserve"> belyst</w:t>
      </w:r>
      <w:r>
        <w:t xml:space="preserve"> för respektive målområde i Kretsloppsplanen. Genomförandet av planen kan behöva utjämna skillnader i barns olika förutsättningar för att ge alla barn samma möjlighet att ta del av arbetet. Barn behöver också få ge uttryck för sina egna åsikter i samband med att de engageras direkt eller indirekt i åtgärder inom ramarna för Kretsloppsplanen. </w:t>
      </w:r>
    </w:p>
    <w:p w14:paraId="6742D890" w14:textId="7E900F34" w:rsidR="00E23188" w:rsidRDefault="00E23188" w:rsidP="00E23188"/>
    <w:p w14:paraId="77A430AD" w14:textId="77777777" w:rsidR="00B549E8" w:rsidRDefault="00B549E8" w:rsidP="00E23188"/>
    <w:p w14:paraId="5CE04714" w14:textId="77777777" w:rsidR="00B549E8" w:rsidRPr="00E23188" w:rsidRDefault="00B549E8" w:rsidP="00E23188"/>
    <w:p w14:paraId="33D1BBD0" w14:textId="1140889A" w:rsidR="009878CD" w:rsidRDefault="00B549E8" w:rsidP="009878CD">
      <w:pPr>
        <w:pStyle w:val="Rubrik1"/>
      </w:pPr>
      <w:bookmarkStart w:id="5" w:name="_Toc54593755"/>
      <w:r>
        <w:lastRenderedPageBreak/>
        <w:t>EU-nivå</w:t>
      </w:r>
      <w:bookmarkEnd w:id="5"/>
    </w:p>
    <w:p w14:paraId="45CA579D" w14:textId="77777777" w:rsidR="00B549E8" w:rsidRDefault="00B549E8" w:rsidP="00B549E8"/>
    <w:p w14:paraId="5F355511" w14:textId="6BEF48E9" w:rsidR="00B549E8" w:rsidRDefault="7CAC6F59" w:rsidP="00B549E8">
      <w:r>
        <w:t>EU:s</w:t>
      </w:r>
      <w:r w:rsidR="00B549E8">
        <w:t xml:space="preserve"> avfallsdirektiv är ett viktigt styrande dokument som pekar ut riktningen framåt för samtliga medlemsstater. Direktivet kompletteras med ytterligare direktiv, som plastdirektivet, handlingsplan för cirkulär ekonomi med flera. EU förordningen för kemikalier, REACH, är ett annat exempel på lagstiftning som påverkar </w:t>
      </w:r>
      <w:proofErr w:type="spellStart"/>
      <w:r w:rsidR="00B549E8">
        <w:t>Kretsloppsplanens</w:t>
      </w:r>
      <w:proofErr w:type="spellEnd"/>
      <w:r w:rsidR="00B549E8">
        <w:t xml:space="preserve"> innehåll. </w:t>
      </w:r>
    </w:p>
    <w:p w14:paraId="1C0D5E18" w14:textId="77304993" w:rsidR="00B549E8" w:rsidRDefault="00B549E8" w:rsidP="00B549E8">
      <w:r>
        <w:t xml:space="preserve">EU arbetar aktivt mot målet om att bli klimatneutralt till 2045 och inom det arbetet antas kontinuerligt nya eller uppdaterade mål för avfallshanteringen inom EU. EU-direktiv omarbetas till nationella mål som ska uppnås, men exakt hur målen ska nås bestämmer varje enskilt medlemsland. Målen får inte vara mindre omfattande än de som beslutats i </w:t>
      </w:r>
      <w:proofErr w:type="spellStart"/>
      <w:r>
        <w:t>EU</w:t>
      </w:r>
      <w:r w:rsidR="00F84DD2">
        <w:t>s</w:t>
      </w:r>
      <w:r>
        <w:t>s</w:t>
      </w:r>
      <w:proofErr w:type="spellEnd"/>
      <w:r>
        <w:t xml:space="preserve"> direktiv, men de får gå längre.  </w:t>
      </w:r>
    </w:p>
    <w:p w14:paraId="47DF8E4B" w14:textId="00EA324D" w:rsidR="00B549E8" w:rsidRDefault="00B549E8" w:rsidP="00B549E8">
      <w:r>
        <w:t>Exempel på mål i avfallsdirektivet är sorterings</w:t>
      </w:r>
      <w:r w:rsidR="00F84DD2">
        <w:t>-</w:t>
      </w:r>
      <w:r>
        <w:t xml:space="preserve"> och återvinningskrav för förpackningar. Kraven i målet ökar gradvis över tid. Ett annat krav är att senast 1 januari </w:t>
      </w:r>
      <w:r w:rsidR="00F84DD2">
        <w:t xml:space="preserve">2025 </w:t>
      </w:r>
      <w:r>
        <w:t xml:space="preserve">ska textilavfall samlas in separat. Det har i och med att plastdirektivet antogs också blivit olagligt att transportera plastavfall som uppstår i Europa utanför Europas gränser. </w:t>
      </w:r>
    </w:p>
    <w:p w14:paraId="04C7B803" w14:textId="6285E88E" w:rsidR="009878CD" w:rsidRDefault="00B549E8" w:rsidP="009878CD">
      <w:r>
        <w:t xml:space="preserve">Eftersom EU:s direktiv och förordningar är bindande mål och lagar för Sverige implementeras de i de nationella lagarna och målen. </w:t>
      </w:r>
    </w:p>
    <w:p w14:paraId="15B0E159" w14:textId="772633E5" w:rsidR="009878CD" w:rsidRDefault="00F84DD2" w:rsidP="009878CD">
      <w:pPr>
        <w:pStyle w:val="Rubrik1"/>
      </w:pPr>
      <w:bookmarkStart w:id="6" w:name="_Toc54593756"/>
      <w:r>
        <w:t>Nationell nivå</w:t>
      </w:r>
      <w:bookmarkEnd w:id="6"/>
    </w:p>
    <w:p w14:paraId="485EAF92" w14:textId="77777777" w:rsidR="00F84DD2" w:rsidRPr="004A39EB" w:rsidRDefault="00F84DD2" w:rsidP="00F84DD2">
      <w:r>
        <w:t xml:space="preserve">Avfallshanteringen regleras till största del på nationell nivå även om många av målen och lagarna har sitt ursprung internationellt. </w:t>
      </w:r>
    </w:p>
    <w:p w14:paraId="5EDE6AB7" w14:textId="6837934B" w:rsidR="009878CD" w:rsidRDefault="00F84DD2" w:rsidP="00F84DD2">
      <w:pPr>
        <w:pStyle w:val="Rubrik2"/>
      </w:pPr>
      <w:bookmarkStart w:id="7" w:name="_Toc54593757"/>
      <w:r>
        <w:t>De svenska miljömålen</w:t>
      </w:r>
      <w:bookmarkEnd w:id="7"/>
    </w:p>
    <w:p w14:paraId="0FCE135F" w14:textId="69581F21" w:rsidR="00F84DD2" w:rsidRDefault="00F84DD2" w:rsidP="00F84DD2">
      <w:r>
        <w:t xml:space="preserve">Tillsammans bildar generationsmålet, de 16 miljömålen med sina preciseringar och etappmålen det svenska miljömålssystemet. Hittills har målen gällt år 2020 och kommer nu att uppdateras med 2030 som ny målhorisont. Arbetet med miljömålen samordnas på regional nivå av länsstyrelserna. Genom att respektive länsstyrelse utvecklar åtgärdsprogram blir arbetet med varje mål regionalt anpassat. Under 2020 reviderar Länsstyrelsen i Gävleborg och Länsstyrelsen i Uppsala sina respektive åtgärdsprogram vilket kan komma att påverka arbetet i Kretsloppsplanen framöver. </w:t>
      </w:r>
    </w:p>
    <w:p w14:paraId="6FC9E85E" w14:textId="0047EE19" w:rsidR="00F84DD2" w:rsidRDefault="00F84DD2" w:rsidP="00F84DD2">
      <w:r>
        <w:t>Kommunerna har en nyckelroll i arbetet med miljömålen. Deras omfattande verksamhet med ansvar för fysisk planering, avfallshantering samt gator och trafik kan göra stor skillnad. De miljökvalitetsmål som främst berör Kretsloppsplanen är:</w:t>
      </w:r>
    </w:p>
    <w:p w14:paraId="42209B7F" w14:textId="77777777" w:rsidR="00F84DD2" w:rsidRDefault="00F84DD2" w:rsidP="00F84DD2">
      <w:pPr>
        <w:pStyle w:val="Liststycke"/>
        <w:ind w:left="1080"/>
        <w:rPr>
          <w:b/>
          <w:bCs/>
        </w:rPr>
      </w:pPr>
      <w:r w:rsidRPr="00D52D9B">
        <w:rPr>
          <w:noProof/>
        </w:rPr>
        <w:drawing>
          <wp:anchor distT="0" distB="0" distL="114300" distR="114300" simplePos="0" relativeHeight="251668480" behindDoc="0" locked="0" layoutInCell="1" allowOverlap="1" wp14:anchorId="5FE5E390" wp14:editId="1157FBC8">
            <wp:simplePos x="0" y="0"/>
            <wp:positionH relativeFrom="column">
              <wp:posOffset>-2648</wp:posOffset>
            </wp:positionH>
            <wp:positionV relativeFrom="paragraph">
              <wp:posOffset>527</wp:posOffset>
            </wp:positionV>
            <wp:extent cx="720000" cy="720000"/>
            <wp:effectExtent l="0" t="0" r="4445" b="444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Pr="00DC51DA">
        <w:rPr>
          <w:b/>
          <w:bCs/>
        </w:rPr>
        <w:t>Begränsad klimatpåverka</w:t>
      </w:r>
      <w:r>
        <w:rPr>
          <w:b/>
          <w:bCs/>
        </w:rPr>
        <w:t>n</w:t>
      </w:r>
    </w:p>
    <w:p w14:paraId="77FA1D0B" w14:textId="77777777" w:rsidR="00F84DD2" w:rsidRDefault="00F84DD2" w:rsidP="00F84DD2">
      <w:r>
        <w:t>Kretsloppsplanen innehåller mål om att ställa miljökrav vid offentlig upphandling, inte minst avfallsförebyggande krav. Den handlar om att minska matsvinn i verksamheter och att minska alla avfallsmängder genom att förebygga avfall. I fysisk planering påverkas byggande mot att minska avfallsmängder, öka återvinning och effektivisera avfallshanteringen.</w:t>
      </w:r>
    </w:p>
    <w:p w14:paraId="51391AE4" w14:textId="77777777" w:rsidR="00F84DD2" w:rsidRDefault="00F84DD2" w:rsidP="00F84DD2"/>
    <w:p w14:paraId="16C98C40" w14:textId="77777777" w:rsidR="00F84DD2" w:rsidRDefault="00F84DD2" w:rsidP="00F84DD2">
      <w:r w:rsidRPr="0004606E">
        <w:rPr>
          <w:noProof/>
        </w:rPr>
        <w:lastRenderedPageBreak/>
        <w:drawing>
          <wp:anchor distT="0" distB="0" distL="114300" distR="114300" simplePos="0" relativeHeight="251669504" behindDoc="0" locked="0" layoutInCell="1" allowOverlap="1" wp14:anchorId="7762F3C8" wp14:editId="2A2F2E7A">
            <wp:simplePos x="0" y="0"/>
            <wp:positionH relativeFrom="column">
              <wp:posOffset>-2648</wp:posOffset>
            </wp:positionH>
            <wp:positionV relativeFrom="paragraph">
              <wp:posOffset>300</wp:posOffset>
            </wp:positionV>
            <wp:extent cx="720000" cy="720000"/>
            <wp:effectExtent l="0" t="0" r="4445" b="444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b/>
          <w:bCs/>
        </w:rPr>
        <w:t>Giftfri miljö</w:t>
      </w:r>
    </w:p>
    <w:p w14:paraId="4D162A8C" w14:textId="77777777" w:rsidR="00F84DD2" w:rsidRDefault="00F84DD2" w:rsidP="00F84DD2">
      <w:r>
        <w:t xml:space="preserve">Ett av </w:t>
      </w:r>
      <w:proofErr w:type="spellStart"/>
      <w:r>
        <w:t>kretsloppsplanens</w:t>
      </w:r>
      <w:proofErr w:type="spellEnd"/>
      <w:r>
        <w:t xml:space="preserve"> mål är att minska mängden farliga ämnen i omlopp. Mycket handlar om att minimera användningen av material och produkter som innehåller eller framställs med hjälp av farliga ämnen. Omhändertagandet av avfall innehållandes farligt avfall ska också ske på ett sätt som minimerar påverkan på miljö och hälsa.</w:t>
      </w:r>
    </w:p>
    <w:p w14:paraId="666B18A5" w14:textId="77777777" w:rsidR="00F84DD2" w:rsidRDefault="00F84DD2" w:rsidP="00F84DD2"/>
    <w:p w14:paraId="359D5F56" w14:textId="77777777" w:rsidR="00F84DD2" w:rsidRDefault="00F84DD2" w:rsidP="00F84DD2">
      <w:r w:rsidRPr="00BB2AF5">
        <w:rPr>
          <w:noProof/>
        </w:rPr>
        <w:drawing>
          <wp:anchor distT="0" distB="0" distL="114300" distR="114300" simplePos="0" relativeHeight="251670528" behindDoc="0" locked="0" layoutInCell="1" allowOverlap="1" wp14:anchorId="6F16CAAB" wp14:editId="586A05D8">
            <wp:simplePos x="0" y="0"/>
            <wp:positionH relativeFrom="column">
              <wp:posOffset>-2648</wp:posOffset>
            </wp:positionH>
            <wp:positionV relativeFrom="paragraph">
              <wp:posOffset>-2660</wp:posOffset>
            </wp:positionV>
            <wp:extent cx="720000" cy="720000"/>
            <wp:effectExtent l="0" t="0" r="4445" b="444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b/>
          <w:bCs/>
        </w:rPr>
        <w:t>Ingen övergödning</w:t>
      </w:r>
    </w:p>
    <w:p w14:paraId="715F4792" w14:textId="77777777" w:rsidR="00F84DD2" w:rsidRDefault="00F84DD2" w:rsidP="00F84DD2">
      <w:r>
        <w:t>Kretsloppsplanen arbetar med påverkan från avlopp, särskilt enskilda avlopp, i syfte att förhindra övergödning. Utsläpp från transporter och matsvinn är andra faktorer som påverkar gödningen av våra vattendrag och hav.</w:t>
      </w:r>
    </w:p>
    <w:p w14:paraId="6F49AA5E" w14:textId="77777777" w:rsidR="00F84DD2" w:rsidRDefault="00F84DD2" w:rsidP="00F84DD2"/>
    <w:p w14:paraId="7819BB93" w14:textId="77777777" w:rsidR="00F84DD2" w:rsidRDefault="00F84DD2" w:rsidP="00F84DD2">
      <w:r w:rsidRPr="00B549BC">
        <w:rPr>
          <w:noProof/>
        </w:rPr>
        <w:drawing>
          <wp:anchor distT="0" distB="0" distL="114300" distR="114300" simplePos="0" relativeHeight="251671552" behindDoc="0" locked="0" layoutInCell="1" allowOverlap="1" wp14:anchorId="766F15E5" wp14:editId="1EA7D7A6">
            <wp:simplePos x="0" y="0"/>
            <wp:positionH relativeFrom="column">
              <wp:posOffset>-2648</wp:posOffset>
            </wp:positionH>
            <wp:positionV relativeFrom="paragraph">
              <wp:posOffset>-2624</wp:posOffset>
            </wp:positionV>
            <wp:extent cx="720000" cy="720000"/>
            <wp:effectExtent l="0" t="0" r="4445" b="444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b/>
          <w:bCs/>
        </w:rPr>
        <w:t>Ett rikt odlingslandskap</w:t>
      </w:r>
    </w:p>
    <w:p w14:paraId="0E3DF81B" w14:textId="77777777" w:rsidR="00F84DD2" w:rsidRDefault="00F84DD2" w:rsidP="00F84DD2">
      <w:r>
        <w:t xml:space="preserve">Genom att ställa krav på ursprung och innehåll i den mat som köps bidrar </w:t>
      </w:r>
      <w:proofErr w:type="spellStart"/>
      <w:r>
        <w:t>kretsloppsplanen</w:t>
      </w:r>
      <w:proofErr w:type="spellEnd"/>
      <w:r>
        <w:t xml:space="preserve"> till målet. Mål kring återvinning av matavfall till biogödsel bidrar ytterligare till ett lokalt ekologiskt odlingslandskap.</w:t>
      </w:r>
    </w:p>
    <w:p w14:paraId="7A63E777" w14:textId="77777777" w:rsidR="00F84DD2" w:rsidRDefault="00F84DD2" w:rsidP="00F84DD2"/>
    <w:p w14:paraId="65B3C141" w14:textId="77777777" w:rsidR="00F84DD2" w:rsidRDefault="00F84DD2" w:rsidP="00F84DD2">
      <w:r w:rsidRPr="001B66EC">
        <w:rPr>
          <w:noProof/>
        </w:rPr>
        <w:drawing>
          <wp:anchor distT="0" distB="0" distL="114300" distR="114300" simplePos="0" relativeHeight="251672576" behindDoc="0" locked="0" layoutInCell="1" allowOverlap="1" wp14:anchorId="2808ACAF" wp14:editId="6FD583F2">
            <wp:simplePos x="0" y="0"/>
            <wp:positionH relativeFrom="column">
              <wp:posOffset>-2648</wp:posOffset>
            </wp:positionH>
            <wp:positionV relativeFrom="paragraph">
              <wp:posOffset>-2588</wp:posOffset>
            </wp:positionV>
            <wp:extent cx="720000" cy="720000"/>
            <wp:effectExtent l="0" t="0" r="4445" b="444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b/>
          <w:bCs/>
        </w:rPr>
        <w:t>God bebyggd miljö</w:t>
      </w:r>
    </w:p>
    <w:p w14:paraId="3C09D2B9" w14:textId="77777777" w:rsidR="00F84DD2" w:rsidRDefault="00F84DD2" w:rsidP="00F84DD2">
      <w:r>
        <w:t xml:space="preserve">Kretsloppsplanen innehåller främst mål kring upphandling i kommunens roll som byggherre, men målen omfattar även den privata marknaden. Det handlar också om en avfallsinfrastruktur som är tillgänglig för alla. </w:t>
      </w:r>
    </w:p>
    <w:p w14:paraId="371A8787" w14:textId="0C2D5587" w:rsidR="00F84DD2" w:rsidRDefault="00F84DD2" w:rsidP="00F84DD2"/>
    <w:p w14:paraId="4236D464" w14:textId="68EDF139" w:rsidR="00F84DD2" w:rsidRDefault="00F84DD2" w:rsidP="00F84DD2">
      <w:pPr>
        <w:pStyle w:val="Rubrik2"/>
      </w:pPr>
      <w:bookmarkStart w:id="8" w:name="_Toc54593758"/>
      <w:r>
        <w:t>Lagstiftning</w:t>
      </w:r>
      <w:bookmarkEnd w:id="8"/>
    </w:p>
    <w:p w14:paraId="11339EDA" w14:textId="1DE0C949" w:rsidR="00086FFD" w:rsidRDefault="00F84DD2" w:rsidP="00F84DD2">
      <w:r>
        <w:t>Lagstiftning i främst miljöbalken, plan- och bygglagen och kommunallagen påverkar innehållet i Kretsloppsplanen. Miljöbalken reglerar ansvarsfrågor kring avfall och en del av innehållet som Kretsloppsplanen ska omfatta. Plan- och bygglagen påverkar fysisk planering och fysisk utformning av bebyggd miljö vilket har påverkan på målen i Kretsloppsplanen. Kommunallagen reglerar vad som är kommunala angelägenheter, organisation, principer, befogenheter med mera. Även kemikalielagstiftningen påverkar Kretsloppsplanen.</w:t>
      </w:r>
      <w:r w:rsidR="00086FFD">
        <w:t xml:space="preserve"> </w:t>
      </w:r>
      <w:r>
        <w:t xml:space="preserve">Avfallsförordningen innehåller detaljerade krav och styr tillsammans med miljöbalken vad </w:t>
      </w:r>
      <w:r w:rsidR="00086FFD">
        <w:t>Kr</w:t>
      </w:r>
      <w:r>
        <w:t xml:space="preserve">etsloppsplanen måste innehålla. </w:t>
      </w:r>
    </w:p>
    <w:p w14:paraId="39074686" w14:textId="4AB6DA79" w:rsidR="00086FFD" w:rsidRDefault="00086FFD" w:rsidP="00086FFD">
      <w:pPr>
        <w:pStyle w:val="Rubrik2"/>
      </w:pPr>
      <w:bookmarkStart w:id="9" w:name="_Toc54593759"/>
      <w:r>
        <w:t>Nationella avfallsplanen och mål för avfallsfraktioner</w:t>
      </w:r>
      <w:bookmarkEnd w:id="9"/>
    </w:p>
    <w:p w14:paraId="005FE768" w14:textId="1E3CDA86" w:rsidR="00F84DD2" w:rsidRDefault="00F84DD2" w:rsidP="00F84DD2">
      <w:r>
        <w:t xml:space="preserve">Naturvårdsverket utarbetar den nationella avfallsplanen och sätter mål och etappmål för olika avfallsfraktioner. </w:t>
      </w:r>
    </w:p>
    <w:p w14:paraId="5052BFA8" w14:textId="77777777" w:rsidR="00F84DD2" w:rsidRDefault="00F84DD2" w:rsidP="00086FFD">
      <w:pPr>
        <w:pStyle w:val="Rubrik2"/>
      </w:pPr>
      <w:bookmarkStart w:id="10" w:name="_Toc54593760"/>
      <w:r>
        <w:t>Nationell strategi för cirkulär ekonomi</w:t>
      </w:r>
      <w:bookmarkEnd w:id="10"/>
    </w:p>
    <w:p w14:paraId="118F76D6" w14:textId="77777777" w:rsidR="00F84DD2" w:rsidRDefault="00F84DD2" w:rsidP="00F84DD2">
      <w:r>
        <w:t xml:space="preserve">Sveriges nationella strategi för omställning mot cirkulär ekonomi publicerades i juli 2020. Omställningen mot cirkulär ekonomi ska bidra till att nå miljö- och klimatmålen samt målen i Agenda 2030. </w:t>
      </w:r>
    </w:p>
    <w:p w14:paraId="47CEAB4F" w14:textId="6D48CF8A" w:rsidR="00F84DD2" w:rsidRDefault="00F84DD2" w:rsidP="00F84DD2">
      <w:r>
        <w:t xml:space="preserve">Av strategins fyra fokusområden berörs Kretsloppsplanen främst av fokusområde 2, </w:t>
      </w:r>
      <w:r w:rsidRPr="00F84DD2">
        <w:rPr>
          <w:i/>
          <w:iCs/>
        </w:rPr>
        <w:t>Hållbara sätt att konsumera och använda material, produkter och tjänster</w:t>
      </w:r>
      <w:r>
        <w:t xml:space="preserve">, samt fokusområde 3, </w:t>
      </w:r>
      <w:r w:rsidRPr="00F84DD2">
        <w:rPr>
          <w:i/>
          <w:iCs/>
        </w:rPr>
        <w:t>Giftfria cirkulära kretslopp.</w:t>
      </w:r>
      <w:r>
        <w:t xml:space="preserve"> </w:t>
      </w:r>
    </w:p>
    <w:p w14:paraId="5E8EDF0C" w14:textId="77777777" w:rsidR="00F84DD2" w:rsidRPr="001305B1" w:rsidRDefault="00F84DD2" w:rsidP="00F84DD2">
      <w:r>
        <w:lastRenderedPageBreak/>
        <w:t>Den tar även upp prioriterade materialströmmar som är extra kritiska utifrån deras påverkan på miljön och klimatmålen. Kretsloppsplanen berör samtliga av dessa materialströmmar i större eller mindre grad.</w:t>
      </w:r>
    </w:p>
    <w:p w14:paraId="2A0FB809" w14:textId="77777777" w:rsidR="00F84DD2" w:rsidRDefault="00F84DD2" w:rsidP="00F84DD2">
      <w:pPr>
        <w:pStyle w:val="Rubrik1"/>
      </w:pPr>
      <w:bookmarkStart w:id="11" w:name="_Toc47364150"/>
      <w:bookmarkStart w:id="12" w:name="_Toc54593761"/>
      <w:r>
        <w:t>Regional nivå</w:t>
      </w:r>
      <w:bookmarkEnd w:id="11"/>
      <w:bookmarkEnd w:id="12"/>
    </w:p>
    <w:p w14:paraId="38140198" w14:textId="77777777" w:rsidR="00F84DD2" w:rsidRDefault="00F84DD2" w:rsidP="00F84DD2">
      <w:r>
        <w:t xml:space="preserve">Det görs mycket arbete på regional nivå för att främja en hållbar utveckling samtidigt som samtliga regionens intressen tas tillvara och det skapas attraktiva livsmiljöer. Det innebär både levande landsbygd, samhällen och städer som är tillgängliga och tryggar kommande generationers behov. </w:t>
      </w:r>
    </w:p>
    <w:p w14:paraId="728DF344" w14:textId="72D3F7A0" w:rsidR="00F84DD2" w:rsidRDefault="00F84DD2" w:rsidP="00F84DD2">
      <w:r>
        <w:t xml:space="preserve">Det finns flera regionala styrande dokument som påverkar innehållet i Kretsloppsplanen. </w:t>
      </w:r>
    </w:p>
    <w:p w14:paraId="4ABA69BE" w14:textId="77777777" w:rsidR="00F84DD2" w:rsidRDefault="00F84DD2" w:rsidP="00F32737">
      <w:pPr>
        <w:pStyle w:val="Rubrik2"/>
      </w:pPr>
      <w:bookmarkStart w:id="13" w:name="_Toc54593762"/>
      <w:r>
        <w:t>Regional utvecklingsstrategi (RUS)</w:t>
      </w:r>
      <w:bookmarkEnd w:id="13"/>
    </w:p>
    <w:p w14:paraId="6C77898B" w14:textId="77777777" w:rsidR="00F84DD2" w:rsidRDefault="00F84DD2" w:rsidP="00F84DD2">
      <w:r>
        <w:t xml:space="preserve">Gävleborgs utvecklingsstrategi har visionen: ”Tillsammans för framtidens Gävleborg – öppet, nytänkande, hållbart.” I förlängningen handlar det om ett öppet, inkluderande samhälle som tar tillvara alla människors engagemang och potential som formar vår egen och platsens framtid. </w:t>
      </w:r>
    </w:p>
    <w:p w14:paraId="40E48C70" w14:textId="77777777" w:rsidR="00F84DD2" w:rsidRDefault="00F84DD2" w:rsidP="00F84DD2">
      <w:r>
        <w:t xml:space="preserve">Uppsalas vision lyder: ”Ett gott liv i en nyskapande kunskapsregion med internationell lyskraft” och lyfter att det är en växande, nyskapande region för alla. </w:t>
      </w:r>
    </w:p>
    <w:p w14:paraId="1AEC70BE" w14:textId="5F47790F" w:rsidR="00F84DD2" w:rsidRDefault="00F84DD2" w:rsidP="00F84DD2">
      <w:r>
        <w:t xml:space="preserve">Det som påverkar Kretsloppsplanen mest i RUS är dess prioritering i insatser för ökad innovation inom smarta och hållbara städer och samhällen samt insatser där offentlig sektor verkar som en drivkraft och hävstång till en cirkulär och biobaserad ekonomi. </w:t>
      </w:r>
    </w:p>
    <w:p w14:paraId="7BADEA82" w14:textId="77777777" w:rsidR="00F84DD2" w:rsidRDefault="00F84DD2" w:rsidP="00F32737">
      <w:pPr>
        <w:pStyle w:val="Rubrik2"/>
      </w:pPr>
      <w:bookmarkStart w:id="14" w:name="_Toc54593763"/>
      <w:r>
        <w:t>Regionalt åtgärdsprogram för de nationella miljömålen</w:t>
      </w:r>
      <w:bookmarkEnd w:id="14"/>
    </w:p>
    <w:p w14:paraId="5A0A73FD" w14:textId="07AE9F34" w:rsidR="00F84DD2" w:rsidRPr="00AE45D4" w:rsidRDefault="00F84DD2" w:rsidP="00F84DD2">
      <w:r>
        <w:t>De svenska miljömålen anpassas efter regionala förutsättningar av respektive länsstyrelse. Eftersom de är anpassade för Gävleborg och Uppsala innebär det att Kretsloppsplanen i första hand förhåller sig till dessa och inte de nationella miljömålen.</w:t>
      </w:r>
    </w:p>
    <w:p w14:paraId="5E108700" w14:textId="77777777" w:rsidR="00F84DD2" w:rsidRDefault="00F84DD2" w:rsidP="00F32737">
      <w:pPr>
        <w:pStyle w:val="Rubrik2"/>
      </w:pPr>
      <w:bookmarkStart w:id="15" w:name="_Toc54593764"/>
      <w:r>
        <w:t>Energi- och klimatstrategi för Gävleborgs län 2020 – 2030</w:t>
      </w:r>
      <w:bookmarkEnd w:id="15"/>
    </w:p>
    <w:p w14:paraId="3B17FFE4" w14:textId="77777777" w:rsidR="00F84DD2" w:rsidRDefault="00F84DD2" w:rsidP="00F84DD2">
      <w:r>
        <w:t xml:space="preserve">Energi- och klimatstrategin </w:t>
      </w:r>
      <w:r w:rsidRPr="00511592">
        <w:t xml:space="preserve">tar avstamp från Parisavtalet med ett övergripande mål om att Gävleborg inte överskrider den koldioxidbudget som krävs för att nå Parisavtalet och att länet är klimatneutralt till 2035. Dessutom ska energianvändningen i länet vara 50 procent effektivare jämfört med 2005. </w:t>
      </w:r>
    </w:p>
    <w:p w14:paraId="22C08F18" w14:textId="77777777" w:rsidR="00F84DD2" w:rsidRDefault="00F84DD2" w:rsidP="00F84DD2">
      <w:r w:rsidRPr="00511592">
        <w:t>Kretsloppsplanen bör med utgångspunkt från strategin främst beakta följande</w:t>
      </w:r>
      <w:r>
        <w:t>:</w:t>
      </w:r>
    </w:p>
    <w:p w14:paraId="503E4736" w14:textId="77777777" w:rsidR="00F84DD2" w:rsidRDefault="00F84DD2" w:rsidP="00F84DD2">
      <w:pPr>
        <w:pStyle w:val="Liststycke"/>
        <w:numPr>
          <w:ilvl w:val="0"/>
          <w:numId w:val="30"/>
        </w:numPr>
        <w:spacing w:after="160" w:line="259" w:lineRule="auto"/>
      </w:pPr>
      <w:r w:rsidRPr="00511592">
        <w:t xml:space="preserve">Länsstyrelsen och Region Gävleborg driver samverkansplattformen ”Miljöforum Gävleborg” där kommunernas miljösamordnare och högskolan Gävle ingår. Detta forum är en bra utgångspunkt för att hantera regionala utvecklingsfrågor med inriktning mot klimat och miljö. </w:t>
      </w:r>
    </w:p>
    <w:p w14:paraId="003EC501" w14:textId="77777777" w:rsidR="00F84DD2" w:rsidRDefault="00F84DD2" w:rsidP="00F84DD2">
      <w:pPr>
        <w:pStyle w:val="Liststycke"/>
        <w:numPr>
          <w:ilvl w:val="0"/>
          <w:numId w:val="30"/>
        </w:numPr>
        <w:spacing w:after="160" w:line="259" w:lineRule="auto"/>
      </w:pPr>
      <w:r w:rsidRPr="00511592">
        <w:t>Kommunernas samhällsplanering betyder mycket för att skapa transport -och resurseffektiva samhällen exempelvis avseende fossilfria drivmedel. Biogas baserat på matavfall utpeka</w:t>
      </w:r>
      <w:r>
        <w:t>s</w:t>
      </w:r>
      <w:r w:rsidRPr="00511592">
        <w:t xml:space="preserve"> som viktigt liksom en transporteffektiv avfallshantering (exempelvis insamling och fjärrtransport av mat- och restavfall, </w:t>
      </w:r>
      <w:proofErr w:type="spellStart"/>
      <w:r w:rsidRPr="00511592">
        <w:t>grovavfall</w:t>
      </w:r>
      <w:proofErr w:type="spellEnd"/>
      <w:r w:rsidRPr="00511592">
        <w:t xml:space="preserve">, förpackningar och slam). Mål anges att offentliga organisationer är fossilfria år 2025 och att lokal produktion av förnybara drivmedel ska öka. </w:t>
      </w:r>
    </w:p>
    <w:p w14:paraId="03185770" w14:textId="77777777" w:rsidR="00F84DD2" w:rsidRDefault="00F84DD2" w:rsidP="00F84DD2">
      <w:pPr>
        <w:pStyle w:val="Liststycke"/>
        <w:numPr>
          <w:ilvl w:val="0"/>
          <w:numId w:val="30"/>
        </w:numPr>
        <w:spacing w:after="160" w:line="259" w:lineRule="auto"/>
      </w:pPr>
      <w:r w:rsidRPr="00511592">
        <w:t xml:space="preserve">Offentlig upphandling har stora möjligheter att driva på utvecklingen av klimatsmarta tjänster och varor, exempelvis kopplat till avfallsförebyggande och ökad återanvändning. </w:t>
      </w:r>
    </w:p>
    <w:p w14:paraId="57DF0D46" w14:textId="77777777" w:rsidR="00F84DD2" w:rsidRDefault="00F84DD2" w:rsidP="00F84DD2">
      <w:pPr>
        <w:pStyle w:val="Liststycke"/>
        <w:numPr>
          <w:ilvl w:val="0"/>
          <w:numId w:val="30"/>
        </w:numPr>
        <w:spacing w:after="160" w:line="259" w:lineRule="auto"/>
      </w:pPr>
      <w:r w:rsidRPr="00511592">
        <w:lastRenderedPageBreak/>
        <w:t xml:space="preserve">Konsumtionsbaserad klimatpåverkan ska fram till 2030 halveras jämfört med 2016 (10,1 ton koldioxid per person och år). </w:t>
      </w:r>
      <w:proofErr w:type="spellStart"/>
      <w:r w:rsidRPr="00511592">
        <w:t>Kretsloppsplanens</w:t>
      </w:r>
      <w:proofErr w:type="spellEnd"/>
      <w:r w:rsidRPr="00511592">
        <w:t xml:space="preserve"> roll kan vara stimulans och initiativ kopplat till cirkulär ekonomi samt förebyggande, återanvändning eller återvinning av förpackningar, returpapper, textilier och byggavfall. </w:t>
      </w:r>
    </w:p>
    <w:p w14:paraId="230D1761" w14:textId="77777777" w:rsidR="00F84DD2" w:rsidRDefault="00F84DD2" w:rsidP="00F84DD2">
      <w:pPr>
        <w:pStyle w:val="Liststycke"/>
        <w:numPr>
          <w:ilvl w:val="0"/>
          <w:numId w:val="30"/>
        </w:numPr>
        <w:spacing w:after="160" w:line="259" w:lineRule="auto"/>
      </w:pPr>
      <w:r w:rsidRPr="00511592">
        <w:t>I strategin anges att år 2030 ska 75 procent av matavfallet i länet samlas in och att det nationella etappmålet att uppnå 50 procent av matavfallet till växtnäring och energi ska uppnås 2025.</w:t>
      </w:r>
    </w:p>
    <w:p w14:paraId="48469970" w14:textId="77777777" w:rsidR="00F84DD2" w:rsidRDefault="00F84DD2" w:rsidP="00F32737">
      <w:pPr>
        <w:pStyle w:val="Rubrik2"/>
      </w:pPr>
      <w:bookmarkStart w:id="16" w:name="_Toc54593765"/>
      <w:r w:rsidRPr="00C61321">
        <w:t>Klimat- och energistrategi Uppsala län - Tillsammans för ett fossilfritt Uppsala län</w:t>
      </w:r>
      <w:bookmarkEnd w:id="16"/>
    </w:p>
    <w:p w14:paraId="5779362D" w14:textId="77777777" w:rsidR="00F84DD2" w:rsidRDefault="00F84DD2" w:rsidP="00F84DD2">
      <w:r>
        <w:t xml:space="preserve">Strategin uppdaterades och antogs 2019 efter att de svenska målen för minskad klimatpåverkan och ett effektivt och förnybart energisystem har skärpts. Kopplad till strategin har en åtgärdsbank tagits fram – ”Färdplan för ett hållbart län – Åtgärder för minskad klimatpåverkan”. </w:t>
      </w:r>
    </w:p>
    <w:p w14:paraId="60204A0B" w14:textId="77777777" w:rsidR="00F84DD2" w:rsidRDefault="00F84DD2" w:rsidP="00F84DD2">
      <w:r>
        <w:t>Uppsala läns klimat- och energistrategi har fyra prioriterade områden:</w:t>
      </w:r>
    </w:p>
    <w:p w14:paraId="51C55ED6" w14:textId="13C3C209" w:rsidR="00F84DD2" w:rsidRDefault="00F84DD2" w:rsidP="00F84DD2">
      <w:pPr>
        <w:pStyle w:val="Liststycke"/>
        <w:numPr>
          <w:ilvl w:val="0"/>
          <w:numId w:val="32"/>
        </w:numPr>
        <w:spacing w:after="160" w:line="259" w:lineRule="auto"/>
      </w:pPr>
      <w:r>
        <w:t xml:space="preserve">Transporteffektivt samhälle med </w:t>
      </w:r>
      <w:proofErr w:type="spellStart"/>
      <w:r>
        <w:t>laddinfrastruktur</w:t>
      </w:r>
      <w:proofErr w:type="spellEnd"/>
      <w:r>
        <w:t xml:space="preserve"> och biodrivmedel. Tillgången till biodrivmedel påverkas av arbetet i Kretsloppsplanen.</w:t>
      </w:r>
    </w:p>
    <w:p w14:paraId="1BD42597" w14:textId="4E8038FB" w:rsidR="00F84DD2" w:rsidRDefault="00F84DD2" w:rsidP="00F84DD2">
      <w:pPr>
        <w:pStyle w:val="Liststycke"/>
        <w:numPr>
          <w:ilvl w:val="0"/>
          <w:numId w:val="32"/>
        </w:numPr>
        <w:spacing w:after="160" w:line="259" w:lineRule="auto"/>
      </w:pPr>
      <w:r>
        <w:t>Energieffektivisering i byggnader och verksamheter. Omfattar produktionen och tillgången till biodrivmedel som påverkas av Kretsloppsplanen.</w:t>
      </w:r>
    </w:p>
    <w:p w14:paraId="34B2D046" w14:textId="77777777" w:rsidR="00F84DD2" w:rsidRDefault="00F84DD2" w:rsidP="00F84DD2">
      <w:pPr>
        <w:pStyle w:val="Liststycke"/>
        <w:numPr>
          <w:ilvl w:val="0"/>
          <w:numId w:val="32"/>
        </w:numPr>
        <w:spacing w:after="160" w:line="259" w:lineRule="auto"/>
      </w:pPr>
      <w:r>
        <w:t>Förnybar energi i form av vind, sol och biobränslen. Avfallssystemet förser kraftvärmeverk med stora mängder biobränslen i form av trä, trädgårdsavfall och i vissa fall slam.</w:t>
      </w:r>
    </w:p>
    <w:p w14:paraId="4AECCCAB" w14:textId="0DB7CEDD" w:rsidR="00F84DD2" w:rsidRDefault="00F84DD2" w:rsidP="00F84DD2">
      <w:pPr>
        <w:pStyle w:val="Liststycke"/>
        <w:numPr>
          <w:ilvl w:val="0"/>
          <w:numId w:val="32"/>
        </w:numPr>
        <w:spacing w:after="160" w:line="259" w:lineRule="auto"/>
      </w:pPr>
      <w:r>
        <w:t>Indirekt klimatpåverkan av flyg, bygg- och anläggningsmaterial, plast, livsmedel, IT och kapitalplacering. Bygg- och anläggningsarbetens påverkan på avfallsströmmarna har stort fokus i Kretsloppsplanen tillsammans med plast och livsmedel.</w:t>
      </w:r>
    </w:p>
    <w:p w14:paraId="7974A1A5" w14:textId="77777777" w:rsidR="00F84DD2" w:rsidRPr="00C82FC9" w:rsidRDefault="00F84DD2" w:rsidP="00F32737">
      <w:pPr>
        <w:pStyle w:val="Rubrik2"/>
      </w:pPr>
      <w:bookmarkStart w:id="17" w:name="_Toc54593766"/>
      <w:r>
        <w:t>Regional plan för infrastruktur för förnybara drivmedel och elfordon (Uppsala län)</w:t>
      </w:r>
      <w:bookmarkEnd w:id="17"/>
    </w:p>
    <w:p w14:paraId="0A6A3BDE" w14:textId="77777777" w:rsidR="00F84DD2" w:rsidRPr="00C61321" w:rsidRDefault="00F84DD2" w:rsidP="00F84DD2">
      <w:r>
        <w:t xml:space="preserve">Planen ska utgöra ett stöd och vara vägledande för olika aktörers planering av drivmedelsinfrastruktur i länet, gärna samordnat i ett storregionalt sammanhang. Den påverkar till en mindre del hur infrastrukturen för biogas kan komma att se ut. Biogasproduktionen påverkas av </w:t>
      </w:r>
      <w:proofErr w:type="spellStart"/>
      <w:r>
        <w:t>kretsloppsplanen</w:t>
      </w:r>
      <w:proofErr w:type="spellEnd"/>
      <w:r>
        <w:t>.</w:t>
      </w:r>
    </w:p>
    <w:p w14:paraId="2887701E" w14:textId="77777777" w:rsidR="00F84DD2" w:rsidRDefault="00F84DD2" w:rsidP="00F32737">
      <w:pPr>
        <w:pStyle w:val="Rubrik2"/>
      </w:pPr>
      <w:bookmarkStart w:id="18" w:name="_Toc54593767"/>
      <w:r>
        <w:t>Gävleborgs handlingsplan för Sveriges livsmedelsstrategi år 2018 – 2030</w:t>
      </w:r>
      <w:bookmarkEnd w:id="18"/>
    </w:p>
    <w:p w14:paraId="6EE4F8C6" w14:textId="77777777" w:rsidR="00F84DD2" w:rsidRDefault="00F84DD2" w:rsidP="00F84DD2">
      <w:r>
        <w:t>Planen är framtagen av Region Gävleborg, Länsstyrelsen och LRF utifrån den nationella livsmedelsstrategin. Handlingsplanen omfattar hela livsmedelskedjan. Kretsloppsplanen bidrar till att minska matsvinnet i främst kommunerna kostverksamhet samt vid måltider i skola och äldreomsorg men också i att påverka privata aktörer som hanterar stora mängder livsmedel.</w:t>
      </w:r>
    </w:p>
    <w:p w14:paraId="6128C7E0" w14:textId="77777777" w:rsidR="00F84DD2" w:rsidRDefault="00F84DD2" w:rsidP="00F32737">
      <w:pPr>
        <w:pStyle w:val="Rubrik2"/>
      </w:pPr>
      <w:bookmarkStart w:id="19" w:name="_Toc54593768"/>
      <w:r>
        <w:t>Gävleborgs läns och Uppsala läns koldioxidbudget</w:t>
      </w:r>
      <w:bookmarkEnd w:id="19"/>
    </w:p>
    <w:p w14:paraId="7488D7A1" w14:textId="77777777" w:rsidR="00F84DD2" w:rsidRPr="00F327B1" w:rsidRDefault="00F84DD2" w:rsidP="00F84DD2">
      <w:r>
        <w:t>Det är en territoriell genomgång av hur mycket koldioxid som släpps ut årligen i respektive län. Den använder vetenskapligt underbyggda beräkningar som pekar på hur mycket de årliga utsläppen av koldioxid behöver minska i respektive län för att nå 2</w:t>
      </w:r>
      <w:r>
        <w:rPr>
          <w:rFonts w:cstheme="minorHAnsi"/>
        </w:rPr>
        <w:t>°</w:t>
      </w:r>
      <w:r>
        <w:t>C -målet. Budgeten används främst som underlag i miljömålsberedningen i respektive kommun och påverkar Kretsloppsplanen genom dem.</w:t>
      </w:r>
    </w:p>
    <w:p w14:paraId="40C533F9" w14:textId="77777777" w:rsidR="00F84DD2" w:rsidRDefault="00F84DD2" w:rsidP="00F32737">
      <w:pPr>
        <w:pStyle w:val="Rubrik2"/>
      </w:pPr>
      <w:bookmarkStart w:id="20" w:name="_Toc54593769"/>
      <w:r>
        <w:lastRenderedPageBreak/>
        <w:t>Gävleborgs strategi för hållbar plastanvändning</w:t>
      </w:r>
      <w:bookmarkEnd w:id="20"/>
    </w:p>
    <w:p w14:paraId="6867B44B" w14:textId="77777777" w:rsidR="00F84DD2" w:rsidRDefault="00F84DD2" w:rsidP="00F84DD2">
      <w:r>
        <w:t xml:space="preserve">År 2020 tog Länsstyrelsen fram en strategi för plastanvändningen i Gävleborg med särskild inriktning mot kommunala verksamheter. Den syftar till en hållbar plastanvändning där arbetet fokuserar på en minskad och smartare plastanvändning, ökad återanvändning, effektivare återvinning samt att minska nedskräpningen. </w:t>
      </w:r>
    </w:p>
    <w:p w14:paraId="6D7C7D1B" w14:textId="77777777" w:rsidR="00F84DD2" w:rsidRDefault="00F84DD2" w:rsidP="00F84DD2">
      <w:r>
        <w:t xml:space="preserve">Strategin har fem målområden som påverkar </w:t>
      </w:r>
      <w:proofErr w:type="spellStart"/>
      <w:r>
        <w:t>kretsloppsplanen</w:t>
      </w:r>
      <w:proofErr w:type="spellEnd"/>
      <w:r>
        <w:t xml:space="preserve"> väldigt tydligt. Några av målen har direkt omsatts till mål i </w:t>
      </w:r>
      <w:proofErr w:type="spellStart"/>
      <w:r>
        <w:t>kretsloppsplanen</w:t>
      </w:r>
      <w:proofErr w:type="spellEnd"/>
      <w:r>
        <w:t>. De fem målområdena är:</w:t>
      </w:r>
    </w:p>
    <w:p w14:paraId="5BD8692C" w14:textId="77777777" w:rsidR="00F84DD2" w:rsidRDefault="00F84DD2" w:rsidP="00F84DD2">
      <w:pPr>
        <w:pStyle w:val="Liststycke"/>
        <w:numPr>
          <w:ilvl w:val="0"/>
          <w:numId w:val="31"/>
        </w:numPr>
        <w:spacing w:after="160" w:line="259" w:lineRule="auto"/>
      </w:pPr>
      <w:r>
        <w:t>Förebygga plastavfall</w:t>
      </w:r>
    </w:p>
    <w:p w14:paraId="18479A46" w14:textId="77777777" w:rsidR="00F84DD2" w:rsidRDefault="00F84DD2" w:rsidP="00F84DD2">
      <w:pPr>
        <w:pStyle w:val="Liststycke"/>
        <w:numPr>
          <w:ilvl w:val="0"/>
          <w:numId w:val="31"/>
        </w:numPr>
        <w:spacing w:after="160" w:line="259" w:lineRule="auto"/>
      </w:pPr>
      <w:r>
        <w:t>Öka materialåtervinningen</w:t>
      </w:r>
    </w:p>
    <w:p w14:paraId="0DF62861" w14:textId="77777777" w:rsidR="00F84DD2" w:rsidRDefault="00F84DD2" w:rsidP="00F84DD2">
      <w:pPr>
        <w:pStyle w:val="Liststycke"/>
        <w:numPr>
          <w:ilvl w:val="0"/>
          <w:numId w:val="31"/>
        </w:numPr>
        <w:spacing w:after="160" w:line="259" w:lineRule="auto"/>
      </w:pPr>
      <w:r>
        <w:t>Minska nedskräpningen</w:t>
      </w:r>
    </w:p>
    <w:p w14:paraId="3777C683" w14:textId="77777777" w:rsidR="00F84DD2" w:rsidRDefault="00F84DD2" w:rsidP="00F84DD2">
      <w:pPr>
        <w:pStyle w:val="Liststycke"/>
        <w:numPr>
          <w:ilvl w:val="0"/>
          <w:numId w:val="31"/>
        </w:numPr>
        <w:spacing w:after="160" w:line="259" w:lineRule="auto"/>
      </w:pPr>
      <w:r>
        <w:t>Höja kunskapen och öka lärandet</w:t>
      </w:r>
    </w:p>
    <w:p w14:paraId="09076F0D" w14:textId="77777777" w:rsidR="00F84DD2" w:rsidRDefault="00F84DD2" w:rsidP="00F84DD2">
      <w:pPr>
        <w:pStyle w:val="Liststycke"/>
        <w:numPr>
          <w:ilvl w:val="0"/>
          <w:numId w:val="31"/>
        </w:numPr>
        <w:spacing w:after="160" w:line="259" w:lineRule="auto"/>
      </w:pPr>
      <w:r>
        <w:t>Säkra genomförande och uppföljning</w:t>
      </w:r>
    </w:p>
    <w:p w14:paraId="7D3C08EE" w14:textId="77777777" w:rsidR="00F84DD2" w:rsidRDefault="00F84DD2" w:rsidP="00F32737">
      <w:pPr>
        <w:pStyle w:val="Rubrik2"/>
      </w:pPr>
      <w:bookmarkStart w:id="21" w:name="_Toc54593770"/>
      <w:r>
        <w:t>Regionalt trafikförsörjningsprogram för Gävleborg</w:t>
      </w:r>
      <w:bookmarkEnd w:id="21"/>
      <w:r>
        <w:t xml:space="preserve"> </w:t>
      </w:r>
    </w:p>
    <w:p w14:paraId="032F900B" w14:textId="77777777" w:rsidR="00F84DD2" w:rsidRDefault="00F84DD2" w:rsidP="00F84DD2">
      <w:r>
        <w:t>Programmet som sträcker sig till 2030 handlar om kollektivtrafiken i hela Gävleborg. I programmet finns en uttalad politisk viljeinriktning att prioritera förnyelsebara drivmedel. Regionalt produceras biogas till kollektivtrafiken av matavfall och målet om att öka utsorteringen som finns i Kretsloppsplanen är viktigt för att säkerställa en fortsatt god tillgång på biogas.</w:t>
      </w:r>
    </w:p>
    <w:p w14:paraId="52B5B9F5" w14:textId="77777777" w:rsidR="00F84DD2" w:rsidRDefault="00F84DD2" w:rsidP="00F84DD2">
      <w:pPr>
        <w:pStyle w:val="Rubrik1"/>
      </w:pPr>
      <w:bookmarkStart w:id="22" w:name="_Toc47364151"/>
      <w:bookmarkStart w:id="23" w:name="_Toc54593771"/>
      <w:r>
        <w:t>Kommunal nivå</w:t>
      </w:r>
      <w:bookmarkEnd w:id="22"/>
      <w:bookmarkEnd w:id="23"/>
    </w:p>
    <w:p w14:paraId="20ABBC2F" w14:textId="40F18BB8" w:rsidR="00F84DD2" w:rsidRDefault="00F84DD2" w:rsidP="00F84DD2">
      <w:r>
        <w:t xml:space="preserve">Samtliga tidigare genomgångna nivåer innebär mål, strategier och planer som Kretsloppsplanen inte kan påverka utan endast anpassa sig till. På kommunal nivå kan fokus och målformuleringar göras utifrån lokala förutsättningar och med olika ambition. Då blir det ännu viktigare att målen i de olika kommunala planerna och strategierna hänger ihop och strävar efter samma resultat. </w:t>
      </w:r>
    </w:p>
    <w:p w14:paraId="775F08D3" w14:textId="7E539928" w:rsidR="00F84DD2" w:rsidRDefault="00F84DD2" w:rsidP="00F84DD2">
      <w:r>
        <w:t xml:space="preserve">Kommunerna ansvarar för mycket av planeringen, utformningen och bestämmelserna som rör avfallshanteringen direkt eller indirekt. Vissa planer och strategier grundlägger innehållet i övriga strategier och behöver tas extra hänsyn till när </w:t>
      </w:r>
      <w:r w:rsidR="000B28EF">
        <w:t>K</w:t>
      </w:r>
      <w:r>
        <w:t xml:space="preserve">retsloppsplanen utformas. </w:t>
      </w:r>
    </w:p>
    <w:p w14:paraId="13E277DF" w14:textId="7514C064" w:rsidR="00F84DD2" w:rsidRDefault="00F84DD2" w:rsidP="00F84DD2">
      <w:r>
        <w:t xml:space="preserve">Förutom de strategier och planer som </w:t>
      </w:r>
      <w:r w:rsidR="000B28EF">
        <w:t>beskrivs</w:t>
      </w:r>
      <w:r>
        <w:t xml:space="preserve"> nedan kan det finnas fler kommunala styrande dokument i de olika kommunerna som har vissa beröringspunkter med Kretsloppsplanen.</w:t>
      </w:r>
    </w:p>
    <w:p w14:paraId="721D6B2B" w14:textId="508DBC34" w:rsidR="00F84DD2" w:rsidRDefault="00F84DD2" w:rsidP="000B28EF">
      <w:pPr>
        <w:pStyle w:val="Rubrik2"/>
      </w:pPr>
      <w:bookmarkStart w:id="24" w:name="_Toc54593772"/>
      <w:r>
        <w:t>Översiktsplaner</w:t>
      </w:r>
      <w:bookmarkEnd w:id="24"/>
    </w:p>
    <w:p w14:paraId="6879F0CD" w14:textId="746EBB85" w:rsidR="000B28EF" w:rsidRPr="000B28EF" w:rsidRDefault="000B28EF" w:rsidP="000B28EF">
      <w:r w:rsidRPr="000B28EF">
        <w:t xml:space="preserve">Varje kommun ska ha en aktuell översiktsplan som omfattar hela kommunen. Översiktsplanen ska ge vägledning för beslut om hur mark- och vattenområden ska användas och hur den byggda miljön ska användas, utvecklas och bevaras. Översiktsplanering har en central roll i arbetet mot ett mer hållbart samhälle. Det är viktigt att Översiktsplanen och Kretsloppsplanen samverkar tydligt och konkret med varandra och tillsammans blir ett verkligt verktyg för resurshushållning. </w:t>
      </w:r>
    </w:p>
    <w:p w14:paraId="781DB75D" w14:textId="77777777" w:rsidR="00F84DD2" w:rsidRPr="00007FDC" w:rsidRDefault="00F84DD2" w:rsidP="000B28EF">
      <w:pPr>
        <w:pStyle w:val="Rubrik2"/>
        <w:rPr>
          <w:rStyle w:val="eop"/>
        </w:rPr>
      </w:pPr>
      <w:bookmarkStart w:id="25" w:name="_Toc54593773"/>
      <w:r w:rsidRPr="78E0FA2D">
        <w:rPr>
          <w:rStyle w:val="eop"/>
        </w:rPr>
        <w:t>Miljöstrategiskt program</w:t>
      </w:r>
      <w:bookmarkEnd w:id="25"/>
    </w:p>
    <w:p w14:paraId="271052B6" w14:textId="5DDBE1F4" w:rsidR="00F84DD2" w:rsidRDefault="00F84DD2" w:rsidP="00F84DD2">
      <w:r>
        <w:t>I dagsläget är det endast Gävle kommun som har ett aktuellt miljöstrategiskt program eller motsvarande lokala miljömål. Ockelbo kommun arbetar under 2020–2021 med att ta fram ett eget miljöstrategiskt program</w:t>
      </w:r>
      <w:r w:rsidR="000B28EF">
        <w:t xml:space="preserve">. </w:t>
      </w:r>
      <w:r>
        <w:t>Sandviken kommun har lokala miljömål som antogs 2005.</w:t>
      </w:r>
    </w:p>
    <w:p w14:paraId="3841E78F" w14:textId="78F9E643" w:rsidR="00F84DD2" w:rsidRDefault="00F84DD2" w:rsidP="00F84DD2">
      <w:r>
        <w:t xml:space="preserve">Den här sortens program anger mål för arbetet mot en miljömässigt hållbar utveckling av kommunen. Mål som rör avfallshantering, konsumtion och farliga ämnen tangerar ofta mål </w:t>
      </w:r>
      <w:r>
        <w:lastRenderedPageBreak/>
        <w:t xml:space="preserve">som återfinns i Kretsloppsplanen. Kretsloppsplanen har tagit hänsyn till målutformningarna i Gävles miljöstrategiska programs </w:t>
      </w:r>
      <w:r w:rsidR="000B28EF">
        <w:t>tre</w:t>
      </w:r>
      <w:r>
        <w:t xml:space="preserve"> målområden: Klimatneutral kommun 2035, Robusta ekosystem samt Ren och giftfri vardag som samtliga berör mål i Kretsloppsplanen. Genom att synkronisera målutformningen i b</w:t>
      </w:r>
      <w:r w:rsidR="000B28EF">
        <w:t>åda</w:t>
      </w:r>
      <w:r>
        <w:t xml:space="preserve"> dokumenten kan arbetet i verksamheterna fokusera på att uppfylla ett mål, trots att det förekommer i två olika styrdokument.</w:t>
      </w:r>
    </w:p>
    <w:p w14:paraId="535D31D0" w14:textId="77777777" w:rsidR="00F84DD2" w:rsidRDefault="00F84DD2" w:rsidP="000B28EF">
      <w:pPr>
        <w:pStyle w:val="Rubrik2"/>
      </w:pPr>
      <w:bookmarkStart w:id="26" w:name="_Toc54593774"/>
      <w:r>
        <w:t>VA-planer</w:t>
      </w:r>
      <w:bookmarkEnd w:id="26"/>
    </w:p>
    <w:p w14:paraId="394CE2BD" w14:textId="77777777" w:rsidR="00F84DD2" w:rsidRDefault="00F84DD2" w:rsidP="00F84DD2">
      <w:r>
        <w:t xml:space="preserve">VA-planerna handlar om långsiktigt hållbar vatten- och avloppsförsörjning utifrån lokala förutsättningar. De beaktar hälsa, ekonomi och miljö. Kretsloppsplanen berör slam som uppstår i den kommunala avloppshanteringen. </w:t>
      </w:r>
    </w:p>
    <w:p w14:paraId="55A32EE5" w14:textId="77777777" w:rsidR="00F84DD2" w:rsidRDefault="00F84DD2" w:rsidP="000B28EF">
      <w:pPr>
        <w:pStyle w:val="Rubrik2"/>
      </w:pPr>
      <w:bookmarkStart w:id="27" w:name="_Toc54593775"/>
      <w:r>
        <w:t>Klimatfärdplan</w:t>
      </w:r>
      <w:bookmarkEnd w:id="27"/>
    </w:p>
    <w:p w14:paraId="704AF6E8" w14:textId="18DCA340" w:rsidR="00F84DD2" w:rsidRDefault="00F84DD2" w:rsidP="00F84DD2">
      <w:r>
        <w:t xml:space="preserve">Gävle kommun har en klimatfärdplan vari åtgärder för en klimatneutral kommun planeras och kvantifieras. Delar av dem kommer att bidra till att målen i </w:t>
      </w:r>
      <w:r w:rsidR="000B28EF">
        <w:t>K</w:t>
      </w:r>
      <w:r>
        <w:t>retsloppsplanen kan nås.</w:t>
      </w:r>
    </w:p>
    <w:p w14:paraId="4BCA2076" w14:textId="285F7FFB" w:rsidR="000B28EF" w:rsidRDefault="000B28EF" w:rsidP="000B28EF">
      <w:pPr>
        <w:pStyle w:val="Rubrik2"/>
      </w:pPr>
      <w:bookmarkStart w:id="28" w:name="_Toc54593776"/>
      <w:r>
        <w:t>Socialt hållbarhetsprogram</w:t>
      </w:r>
      <w:bookmarkEnd w:id="28"/>
    </w:p>
    <w:p w14:paraId="636F9C40" w14:textId="12370644" w:rsidR="000B28EF" w:rsidRDefault="000B28EF" w:rsidP="00F84DD2">
      <w:r>
        <w:t>Social hållbarhet är en av tre viktiga aspekter av hållbarhet, tillsammans med ekologisk och ekonomisk hållbarhet. Det finns starka kopplingar mellan arbetet för social hållbarhet och Kretsloppsplanen.</w:t>
      </w:r>
    </w:p>
    <w:p w14:paraId="06EF1BD2" w14:textId="77777777" w:rsidR="00F84DD2" w:rsidRDefault="00F84DD2" w:rsidP="000B28EF">
      <w:pPr>
        <w:pStyle w:val="Rubrik2"/>
      </w:pPr>
      <w:bookmarkStart w:id="29" w:name="_Toc54593777"/>
      <w:r>
        <w:t>Kostpolicy</w:t>
      </w:r>
      <w:bookmarkEnd w:id="29"/>
    </w:p>
    <w:p w14:paraId="1E0AEC62" w14:textId="6F5DEADD" w:rsidR="00F84DD2" w:rsidRDefault="00F84DD2" w:rsidP="00F84DD2">
      <w:r>
        <w:t xml:space="preserve">I kommunernas kostpolicy finns omfattande riktlinjer kring hur mat ska köpas in, planeras och hanteras vilket har en direkt påverkan på mål kring matsvinn i </w:t>
      </w:r>
      <w:r w:rsidR="000B28EF">
        <w:t>K</w:t>
      </w:r>
      <w:r>
        <w:t xml:space="preserve">retsloppsplanen. Kostpolicyn bör, när den uppdateras, ta stor hänsyn till mål i </w:t>
      </w:r>
      <w:r w:rsidR="000B28EF">
        <w:t>K</w:t>
      </w:r>
      <w:r>
        <w:t xml:space="preserve">retsloppsplanen som berör den. </w:t>
      </w:r>
    </w:p>
    <w:p w14:paraId="241B1BB5" w14:textId="74B3C94F" w:rsidR="00F84DD2" w:rsidRDefault="000B28EF" w:rsidP="000B28EF">
      <w:pPr>
        <w:pStyle w:val="Rubrik2"/>
      </w:pPr>
      <w:bookmarkStart w:id="30" w:name="_Toc54593778"/>
      <w:r>
        <w:t>Lokala a</w:t>
      </w:r>
      <w:r w:rsidR="00F84DD2">
        <w:t>vfallsföreskrifter</w:t>
      </w:r>
      <w:bookmarkEnd w:id="30"/>
    </w:p>
    <w:p w14:paraId="3F02B9C2" w14:textId="2DD0A43C" w:rsidR="00F84DD2" w:rsidRDefault="00F84DD2" w:rsidP="00F84DD2">
      <w:r>
        <w:t xml:space="preserve">Föreskrifterna i vilka rättigheter och skyldigheter medborgarna i en kommun har i frågor som rör avfallshanteringen utgör tillsammans med </w:t>
      </w:r>
      <w:r w:rsidR="000B28EF">
        <w:t>K</w:t>
      </w:r>
      <w:r>
        <w:t xml:space="preserve">retsloppsplanen kommunens renhållningsordning. Avfallsföreskrifterna uppdateras i arbetet med den nya </w:t>
      </w:r>
      <w:proofErr w:type="spellStart"/>
      <w:r>
        <w:t>kretsloppsplanen</w:t>
      </w:r>
      <w:proofErr w:type="spellEnd"/>
      <w:r>
        <w:t>.</w:t>
      </w:r>
    </w:p>
    <w:p w14:paraId="669D1A7F" w14:textId="77777777" w:rsidR="00F84DD2" w:rsidRDefault="00F84DD2" w:rsidP="000B28EF">
      <w:pPr>
        <w:pStyle w:val="Rubrik2"/>
      </w:pPr>
      <w:bookmarkStart w:id="31" w:name="_Toc54593779"/>
      <w:r>
        <w:t>Avfallstaxan</w:t>
      </w:r>
      <w:bookmarkEnd w:id="31"/>
    </w:p>
    <w:p w14:paraId="340E5DDE" w14:textId="6CDEF275" w:rsidR="00F84DD2" w:rsidRDefault="00F84DD2" w:rsidP="00F84DD2">
      <w:r>
        <w:t xml:space="preserve">Genom att arbeta med hur </w:t>
      </w:r>
      <w:r w:rsidR="000B28EF">
        <w:t>avgifterna i avfalls</w:t>
      </w:r>
      <w:r>
        <w:t xml:space="preserve">taxan sätts kan </w:t>
      </w:r>
      <w:r w:rsidR="000B28EF">
        <w:t>kommunerna</w:t>
      </w:r>
      <w:r>
        <w:t xml:space="preserve"> styra mot målen i </w:t>
      </w:r>
      <w:r w:rsidR="000B28EF">
        <w:t>K</w:t>
      </w:r>
      <w:r>
        <w:t xml:space="preserve">retsloppsplanen. Taxan får endast vara kostnadstäckande för helheten, men den kan </w:t>
      </w:r>
      <w:r w:rsidR="000B28EF">
        <w:t>uppmuntra</w:t>
      </w:r>
      <w:r>
        <w:t xml:space="preserve"> bra beteenden genom att höja priset på abonnemang som är sämre ur miljöhänseende. </w:t>
      </w:r>
    </w:p>
    <w:p w14:paraId="2633DE6C" w14:textId="77777777" w:rsidR="00F84DD2" w:rsidRDefault="00F84DD2" w:rsidP="000B28EF">
      <w:pPr>
        <w:pStyle w:val="Rubrik2"/>
      </w:pPr>
      <w:bookmarkStart w:id="32" w:name="_Toc47364152"/>
      <w:bookmarkStart w:id="33" w:name="_Toc54593780"/>
      <w:r>
        <w:t>Kretsloppsplanen</w:t>
      </w:r>
      <w:bookmarkEnd w:id="32"/>
      <w:bookmarkEnd w:id="33"/>
    </w:p>
    <w:p w14:paraId="2EE8A7BB" w14:textId="77777777" w:rsidR="00F84DD2" w:rsidRDefault="00F84DD2" w:rsidP="000B28EF">
      <w:pPr>
        <w:rPr>
          <w:rStyle w:val="eop"/>
          <w:rFonts w:ascii="Calibri" w:hAnsi="Calibri" w:cs="Calibri"/>
          <w:sz w:val="22"/>
          <w:szCs w:val="22"/>
        </w:rPr>
      </w:pPr>
      <w:r w:rsidRPr="1AC4AF22">
        <w:rPr>
          <w:rStyle w:val="normaltextrun"/>
          <w:rFonts w:ascii="Calibri" w:hAnsi="Calibri" w:cs="Calibri"/>
          <w:szCs w:val="22"/>
        </w:rPr>
        <w:t>Kretsloppsplanen bidrar till andra mål, planer och program som finns på alla nivåer. Framförallt när det gäller hållbar resursanvändning och att skapa en skräpfri omgivning. </w:t>
      </w:r>
      <w:r w:rsidRPr="1AC4AF22">
        <w:rPr>
          <w:rStyle w:val="eop"/>
          <w:rFonts w:ascii="Calibri" w:hAnsi="Calibri" w:cs="Calibri"/>
          <w:sz w:val="22"/>
          <w:szCs w:val="22"/>
        </w:rPr>
        <w:t> </w:t>
      </w:r>
    </w:p>
    <w:p w14:paraId="2E778A40" w14:textId="77777777" w:rsidR="00F84DD2" w:rsidRDefault="00F84DD2" w:rsidP="00F84DD2">
      <w:pPr>
        <w:pStyle w:val="paragraph"/>
        <w:spacing w:before="0" w:beforeAutospacing="0" w:after="0" w:afterAutospacing="0"/>
        <w:textAlignment w:val="baseline"/>
        <w:rPr>
          <w:rFonts w:ascii="Segoe UI" w:hAnsi="Segoe UI" w:cs="Segoe UI"/>
          <w:sz w:val="18"/>
          <w:szCs w:val="18"/>
        </w:rPr>
      </w:pPr>
    </w:p>
    <w:p w14:paraId="139A7618" w14:textId="77777777" w:rsidR="00F84DD2" w:rsidRPr="009878CD" w:rsidRDefault="00F84DD2" w:rsidP="009878CD"/>
    <w:sectPr w:rsidR="00F84DD2" w:rsidRPr="009878CD" w:rsidSect="009878CD">
      <w:footerReference w:type="default" r:id="rId24"/>
      <w:footerReference w:type="first" r:id="rId25"/>
      <w:pgSz w:w="11880" w:h="16820" w:code="9"/>
      <w:pgMar w:top="1985" w:right="1956" w:bottom="1758" w:left="1701" w:header="816"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C7C3" w14:textId="77777777" w:rsidR="00B646A7" w:rsidRDefault="00B646A7" w:rsidP="009B236D">
      <w:pPr>
        <w:spacing w:line="240" w:lineRule="auto"/>
      </w:pPr>
      <w:r>
        <w:separator/>
      </w:r>
    </w:p>
  </w:endnote>
  <w:endnote w:type="continuationSeparator" w:id="0">
    <w:p w14:paraId="765FB82B" w14:textId="77777777" w:rsidR="00B646A7" w:rsidRDefault="00B646A7"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2809"/>
      <w:docPartObj>
        <w:docPartGallery w:val="Page Numbers (Top of Page)"/>
        <w:docPartUnique/>
      </w:docPartObj>
    </w:sdtPr>
    <w:sdtEndPr/>
    <w:sdtContent>
      <w:p w14:paraId="3108BBC9" w14:textId="68BDB0E5" w:rsidR="00092D31" w:rsidRDefault="00092D31" w:rsidP="0050564B">
        <w:pPr>
          <w:pStyle w:val="Sidfot"/>
          <w:jc w:val="right"/>
          <w:rPr>
            <w:rFonts w:asciiTheme="minorHAnsi" w:hAnsiTheme="minorHAnsi"/>
            <w:sz w:val="22"/>
          </w:rPr>
        </w:pPr>
        <w:r>
          <w:t>Bilaga ”</w:t>
        </w:r>
        <w:r w:rsidRPr="000E3959">
          <w:t xml:space="preserve"> </w:t>
        </w:r>
        <w:r>
          <w:t>Kretsloppsplanen i ett större sammanhang</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1</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48</w:t>
        </w:r>
        <w:r w:rsidRPr="00031FA8">
          <w:rPr>
            <w:rFonts w:cs="Arial"/>
          </w:rPr>
          <w:fldChar w:fldCharType="end"/>
        </w:r>
        <w:r w:rsidRPr="00031FA8">
          <w:rPr>
            <w:rFonts w:cs="Arial"/>
          </w:rPr>
          <w:t>)</w:t>
        </w:r>
      </w:p>
    </w:sdtContent>
  </w:sdt>
  <w:p w14:paraId="4CE5A2D0" w14:textId="1C46E155" w:rsidR="00092D31" w:rsidRPr="00D306DC" w:rsidRDefault="00092D31" w:rsidP="00D306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9478"/>
    </w:tblGrid>
    <w:tr w:rsidR="00092D31" w:rsidRPr="000A66CD" w14:paraId="0B26D802" w14:textId="77777777" w:rsidTr="0050564B">
      <w:trPr>
        <w:cnfStyle w:val="100000000000" w:firstRow="1" w:lastRow="0" w:firstColumn="0" w:lastColumn="0" w:oddVBand="0" w:evenVBand="0" w:oddHBand="0" w:evenHBand="0" w:firstRowFirstColumn="0" w:firstRowLastColumn="0" w:lastRowFirstColumn="0" w:lastRowLastColumn="0"/>
      </w:trPr>
      <w:tc>
        <w:tcPr>
          <w:tcW w:w="3358" w:type="dxa"/>
          <w:tcBorders>
            <w:bottom w:val="none" w:sz="0" w:space="0" w:color="auto"/>
          </w:tcBorders>
          <w:shd w:val="clear" w:color="auto" w:fill="auto"/>
          <w:vAlign w:val="bottom"/>
        </w:tcPr>
        <w:p w14:paraId="47019C52" w14:textId="23F8F131" w:rsidR="00092D31" w:rsidRPr="00383D57" w:rsidRDefault="00FC31DD" w:rsidP="00AE392C">
          <w:pPr>
            <w:pStyle w:val="Sidfot"/>
          </w:pPr>
          <w:sdt>
            <w:sdtPr>
              <w:rPr>
                <w:rStyle w:val="SidfotChar"/>
              </w:rPr>
              <w:alias w:val="Telefonnummer"/>
              <w:tag w:val="Telefonnummer"/>
              <w:id w:val="17564204"/>
              <w:lock w:val="sdtLocked"/>
              <w:showingPlcHdr/>
            </w:sdtPr>
            <w:sdtEndPr>
              <w:rPr>
                <w:rStyle w:val="SidfotChar"/>
              </w:rPr>
            </w:sdtEndPr>
            <w:sdtContent>
              <w:r w:rsidR="00092D31">
                <w:rPr>
                  <w:rStyle w:val="SidfotChar"/>
                </w:rPr>
                <w:t xml:space="preserve">     </w:t>
              </w:r>
            </w:sdtContent>
          </w:sdt>
        </w:p>
        <w:p w14:paraId="23D6D1E1" w14:textId="0E68EA6E" w:rsidR="00092D31" w:rsidRPr="00DA5CF0" w:rsidRDefault="00FC31DD" w:rsidP="00AE392C">
          <w:pPr>
            <w:pStyle w:val="Sidfot"/>
          </w:pPr>
          <w:sdt>
            <w:sdtPr>
              <w:rPr>
                <w:rStyle w:val="SidfotChar"/>
              </w:rPr>
              <w:alias w:val="Epost"/>
              <w:tag w:val="Epost"/>
              <w:id w:val="17564205"/>
              <w:lock w:val="sdtLocked"/>
              <w:showingPlcHdr/>
            </w:sdtPr>
            <w:sdtEndPr>
              <w:rPr>
                <w:rStyle w:val="SidfotChar"/>
              </w:rPr>
            </w:sdtEndPr>
            <w:sdtContent>
              <w:r w:rsidR="00092D31">
                <w:rPr>
                  <w:rStyle w:val="SidfotChar"/>
                </w:rPr>
                <w:t xml:space="preserve">     </w:t>
              </w:r>
            </w:sdtContent>
          </w:sdt>
        </w:p>
      </w:tc>
    </w:tr>
  </w:tbl>
  <w:sdt>
    <w:sdtPr>
      <w:id w:val="2040625383"/>
      <w:docPartObj>
        <w:docPartGallery w:val="Page Numbers (Top of Page)"/>
        <w:docPartUnique/>
      </w:docPartObj>
    </w:sdtPr>
    <w:sdtEndPr/>
    <w:sdtContent>
      <w:p w14:paraId="43C8786C" w14:textId="29B858B9" w:rsidR="00092D31" w:rsidRDefault="00092D31" w:rsidP="0050564B">
        <w:pPr>
          <w:pStyle w:val="Sidfot"/>
          <w:jc w:val="right"/>
          <w:rPr>
            <w:rFonts w:asciiTheme="minorHAnsi" w:hAnsiTheme="minorHAnsi"/>
            <w:sz w:val="22"/>
          </w:rPr>
        </w:pPr>
        <w:r>
          <w:t>Bilaga ”Kretsloppsplanen i ett större sammanhang</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14</w:t>
        </w:r>
        <w:r w:rsidRPr="00031FA8">
          <w:rPr>
            <w:rFonts w:cs="Arial"/>
          </w:rPr>
          <w:fldChar w:fldCharType="end"/>
        </w:r>
        <w:r w:rsidRPr="00031FA8">
          <w:rPr>
            <w:rFonts w:cs="Arial"/>
          </w:rPr>
          <w:t>)</w:t>
        </w:r>
      </w:p>
    </w:sdtContent>
  </w:sdt>
  <w:p w14:paraId="6C3977D4" w14:textId="2033B1B8" w:rsidR="00092D31" w:rsidRPr="00D306DC" w:rsidRDefault="00092D31" w:rsidP="00D3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508C" w14:textId="77777777" w:rsidR="00B646A7" w:rsidRDefault="00B646A7" w:rsidP="009B236D">
      <w:pPr>
        <w:spacing w:line="240" w:lineRule="auto"/>
      </w:pPr>
      <w:r>
        <w:separator/>
      </w:r>
    </w:p>
  </w:footnote>
  <w:footnote w:type="continuationSeparator" w:id="0">
    <w:p w14:paraId="34750DDA" w14:textId="77777777" w:rsidR="00B646A7" w:rsidRDefault="00B646A7" w:rsidP="009B2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287F15"/>
    <w:multiLevelType w:val="hybridMultilevel"/>
    <w:tmpl w:val="7946E2E2"/>
    <w:lvl w:ilvl="0" w:tplc="254C233E">
      <w:start w:val="1"/>
      <w:numFmt w:val="bullet"/>
      <w:pStyle w:val="RHOpunk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B0865"/>
    <w:multiLevelType w:val="hybridMultilevel"/>
    <w:tmpl w:val="9760B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3D7E0E"/>
    <w:multiLevelType w:val="hybridMultilevel"/>
    <w:tmpl w:val="6FB4D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FD76BA"/>
    <w:multiLevelType w:val="hybridMultilevel"/>
    <w:tmpl w:val="3A264022"/>
    <w:lvl w:ilvl="0" w:tplc="3F5E5E22">
      <w:start w:val="3"/>
      <w:numFmt w:val="decimal"/>
      <w:lvlText w:val="%1."/>
      <w:lvlJc w:val="left"/>
      <w:pPr>
        <w:ind w:left="1494" w:hanging="360"/>
      </w:pPr>
      <w:rPr>
        <w:rFonts w:hint="default"/>
      </w:rPr>
    </w:lvl>
    <w:lvl w:ilvl="1" w:tplc="D7E28996">
      <w:start w:val="1"/>
      <w:numFmt w:val="decimal"/>
      <w:isLgl/>
      <w:lvlText w:val="%1.%2"/>
      <w:lvlJc w:val="left"/>
      <w:pPr>
        <w:ind w:left="1494" w:hanging="360"/>
      </w:pPr>
      <w:rPr>
        <w:rFonts w:hint="default"/>
        <w:i w:val="0"/>
        <w:sz w:val="24"/>
      </w:rPr>
    </w:lvl>
    <w:lvl w:ilvl="2" w:tplc="BF688816">
      <w:start w:val="1"/>
      <w:numFmt w:val="decimal"/>
      <w:isLgl/>
      <w:lvlText w:val="%1.%2.%3"/>
      <w:lvlJc w:val="left"/>
      <w:pPr>
        <w:ind w:left="1854" w:hanging="720"/>
      </w:pPr>
      <w:rPr>
        <w:rFonts w:hint="default"/>
        <w:i w:val="0"/>
        <w:sz w:val="24"/>
      </w:rPr>
    </w:lvl>
    <w:lvl w:ilvl="3" w:tplc="42808B72">
      <w:start w:val="1"/>
      <w:numFmt w:val="decimal"/>
      <w:isLgl/>
      <w:lvlText w:val="%1.%2.%3.%4"/>
      <w:lvlJc w:val="left"/>
      <w:pPr>
        <w:ind w:left="1854" w:hanging="720"/>
      </w:pPr>
      <w:rPr>
        <w:rFonts w:hint="default"/>
        <w:i w:val="0"/>
        <w:sz w:val="24"/>
      </w:rPr>
    </w:lvl>
    <w:lvl w:ilvl="4" w:tplc="035E761A">
      <w:start w:val="1"/>
      <w:numFmt w:val="decimal"/>
      <w:isLgl/>
      <w:lvlText w:val="%1.%2.%3.%4.%5"/>
      <w:lvlJc w:val="left"/>
      <w:pPr>
        <w:ind w:left="2214" w:hanging="1080"/>
      </w:pPr>
      <w:rPr>
        <w:rFonts w:hint="default"/>
        <w:i w:val="0"/>
        <w:sz w:val="24"/>
      </w:rPr>
    </w:lvl>
    <w:lvl w:ilvl="5" w:tplc="62B42CE2">
      <w:start w:val="1"/>
      <w:numFmt w:val="decimal"/>
      <w:isLgl/>
      <w:lvlText w:val="%1.%2.%3.%4.%5.%6"/>
      <w:lvlJc w:val="left"/>
      <w:pPr>
        <w:ind w:left="2214" w:hanging="1080"/>
      </w:pPr>
      <w:rPr>
        <w:rFonts w:hint="default"/>
        <w:i w:val="0"/>
        <w:sz w:val="24"/>
      </w:rPr>
    </w:lvl>
    <w:lvl w:ilvl="6" w:tplc="3BEC3DAC">
      <w:start w:val="1"/>
      <w:numFmt w:val="decimal"/>
      <w:isLgl/>
      <w:lvlText w:val="%1.%2.%3.%4.%5.%6.%7"/>
      <w:lvlJc w:val="left"/>
      <w:pPr>
        <w:ind w:left="2574" w:hanging="1440"/>
      </w:pPr>
      <w:rPr>
        <w:rFonts w:hint="default"/>
        <w:i w:val="0"/>
        <w:sz w:val="24"/>
      </w:rPr>
    </w:lvl>
    <w:lvl w:ilvl="7" w:tplc="4B849FEC">
      <w:start w:val="1"/>
      <w:numFmt w:val="decimal"/>
      <w:isLgl/>
      <w:lvlText w:val="%1.%2.%3.%4.%5.%6.%7.%8"/>
      <w:lvlJc w:val="left"/>
      <w:pPr>
        <w:ind w:left="2574" w:hanging="1440"/>
      </w:pPr>
      <w:rPr>
        <w:rFonts w:hint="default"/>
        <w:i w:val="0"/>
        <w:sz w:val="24"/>
      </w:rPr>
    </w:lvl>
    <w:lvl w:ilvl="8" w:tplc="BB0EBBD0">
      <w:start w:val="1"/>
      <w:numFmt w:val="decimal"/>
      <w:isLgl/>
      <w:lvlText w:val="%1.%2.%3.%4.%5.%6.%7.%8.%9"/>
      <w:lvlJc w:val="left"/>
      <w:pPr>
        <w:ind w:left="2934" w:hanging="1800"/>
      </w:pPr>
      <w:rPr>
        <w:rFonts w:hint="default"/>
        <w:i w:val="0"/>
        <w:sz w:val="24"/>
      </w:rPr>
    </w:lvl>
  </w:abstractNum>
  <w:abstractNum w:abstractNumId="6" w15:restartNumberingAfterBreak="0">
    <w:nsid w:val="0DA237C9"/>
    <w:multiLevelType w:val="hybridMultilevel"/>
    <w:tmpl w:val="041D001D"/>
    <w:lvl w:ilvl="0" w:tplc="A494557E">
      <w:start w:val="1"/>
      <w:numFmt w:val="decimal"/>
      <w:lvlText w:val="%1)"/>
      <w:lvlJc w:val="left"/>
      <w:pPr>
        <w:ind w:left="360" w:hanging="360"/>
      </w:pPr>
    </w:lvl>
    <w:lvl w:ilvl="1" w:tplc="2FCE3EE6">
      <w:start w:val="1"/>
      <w:numFmt w:val="lowerLetter"/>
      <w:lvlText w:val="%2)"/>
      <w:lvlJc w:val="left"/>
      <w:pPr>
        <w:ind w:left="720" w:hanging="360"/>
      </w:pPr>
    </w:lvl>
    <w:lvl w:ilvl="2" w:tplc="59E06D3E">
      <w:start w:val="1"/>
      <w:numFmt w:val="lowerRoman"/>
      <w:lvlText w:val="%3)"/>
      <w:lvlJc w:val="left"/>
      <w:pPr>
        <w:ind w:left="1080" w:hanging="360"/>
      </w:pPr>
    </w:lvl>
    <w:lvl w:ilvl="3" w:tplc="5AFA895A">
      <w:start w:val="1"/>
      <w:numFmt w:val="decimal"/>
      <w:lvlText w:val="(%4)"/>
      <w:lvlJc w:val="left"/>
      <w:pPr>
        <w:ind w:left="1440" w:hanging="360"/>
      </w:pPr>
    </w:lvl>
    <w:lvl w:ilvl="4" w:tplc="CAD61280">
      <w:start w:val="1"/>
      <w:numFmt w:val="lowerLetter"/>
      <w:lvlText w:val="(%5)"/>
      <w:lvlJc w:val="left"/>
      <w:pPr>
        <w:ind w:left="1800" w:hanging="360"/>
      </w:pPr>
    </w:lvl>
    <w:lvl w:ilvl="5" w:tplc="2A627AEA">
      <w:start w:val="1"/>
      <w:numFmt w:val="lowerRoman"/>
      <w:lvlText w:val="(%6)"/>
      <w:lvlJc w:val="left"/>
      <w:pPr>
        <w:ind w:left="2160" w:hanging="360"/>
      </w:pPr>
    </w:lvl>
    <w:lvl w:ilvl="6" w:tplc="FCD07746">
      <w:start w:val="1"/>
      <w:numFmt w:val="decimal"/>
      <w:lvlText w:val="%7."/>
      <w:lvlJc w:val="left"/>
      <w:pPr>
        <w:ind w:left="2520" w:hanging="360"/>
      </w:pPr>
    </w:lvl>
    <w:lvl w:ilvl="7" w:tplc="3A7ADB12">
      <w:start w:val="1"/>
      <w:numFmt w:val="lowerLetter"/>
      <w:lvlText w:val="%8."/>
      <w:lvlJc w:val="left"/>
      <w:pPr>
        <w:ind w:left="2880" w:hanging="360"/>
      </w:pPr>
    </w:lvl>
    <w:lvl w:ilvl="8" w:tplc="006EDA5E">
      <w:start w:val="1"/>
      <w:numFmt w:val="lowerRoman"/>
      <w:lvlText w:val="%9."/>
      <w:lvlJc w:val="left"/>
      <w:pPr>
        <w:ind w:left="3240" w:hanging="360"/>
      </w:pPr>
    </w:lvl>
  </w:abstractNum>
  <w:abstractNum w:abstractNumId="7" w15:restartNumberingAfterBreak="0">
    <w:nsid w:val="137235FC"/>
    <w:multiLevelType w:val="hybridMultilevel"/>
    <w:tmpl w:val="6E1A700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176C32B6"/>
    <w:multiLevelType w:val="hybridMultilevel"/>
    <w:tmpl w:val="357C3F4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9" w15:restartNumberingAfterBreak="0">
    <w:nsid w:val="1E491278"/>
    <w:multiLevelType w:val="hybridMultilevel"/>
    <w:tmpl w:val="B9E65BE2"/>
    <w:lvl w:ilvl="0" w:tplc="8800E038">
      <w:start w:val="1"/>
      <w:numFmt w:val="decimal"/>
      <w:lvlText w:val="%1."/>
      <w:lvlJc w:val="left"/>
      <w:pPr>
        <w:ind w:left="1494" w:hanging="360"/>
      </w:pPr>
      <w:rPr>
        <w:rFonts w:hint="default"/>
      </w:rPr>
    </w:lvl>
    <w:lvl w:ilvl="1" w:tplc="77AEC362">
      <w:start w:val="1"/>
      <w:numFmt w:val="decimal"/>
      <w:isLgl/>
      <w:lvlText w:val="%1.%2"/>
      <w:lvlJc w:val="left"/>
      <w:pPr>
        <w:ind w:left="1494" w:hanging="360"/>
      </w:pPr>
      <w:rPr>
        <w:rFonts w:hint="default"/>
        <w:i w:val="0"/>
        <w:sz w:val="24"/>
      </w:rPr>
    </w:lvl>
    <w:lvl w:ilvl="2" w:tplc="4224B3EE">
      <w:start w:val="1"/>
      <w:numFmt w:val="decimal"/>
      <w:isLgl/>
      <w:lvlText w:val="%1.%2.%3"/>
      <w:lvlJc w:val="left"/>
      <w:pPr>
        <w:ind w:left="1854" w:hanging="720"/>
      </w:pPr>
      <w:rPr>
        <w:rFonts w:hint="default"/>
        <w:i w:val="0"/>
        <w:sz w:val="24"/>
      </w:rPr>
    </w:lvl>
    <w:lvl w:ilvl="3" w:tplc="4AFE43E2">
      <w:start w:val="1"/>
      <w:numFmt w:val="decimal"/>
      <w:isLgl/>
      <w:lvlText w:val="%1.%2.%3.%4"/>
      <w:lvlJc w:val="left"/>
      <w:pPr>
        <w:ind w:left="1854" w:hanging="720"/>
      </w:pPr>
      <w:rPr>
        <w:rFonts w:hint="default"/>
        <w:i w:val="0"/>
        <w:sz w:val="24"/>
      </w:rPr>
    </w:lvl>
    <w:lvl w:ilvl="4" w:tplc="88188242">
      <w:start w:val="1"/>
      <w:numFmt w:val="decimal"/>
      <w:isLgl/>
      <w:lvlText w:val="%1.%2.%3.%4.%5"/>
      <w:lvlJc w:val="left"/>
      <w:pPr>
        <w:ind w:left="2214" w:hanging="1080"/>
      </w:pPr>
      <w:rPr>
        <w:rFonts w:hint="default"/>
        <w:i w:val="0"/>
        <w:sz w:val="24"/>
      </w:rPr>
    </w:lvl>
    <w:lvl w:ilvl="5" w:tplc="A566E8CC">
      <w:start w:val="1"/>
      <w:numFmt w:val="decimal"/>
      <w:isLgl/>
      <w:lvlText w:val="%1.%2.%3.%4.%5.%6"/>
      <w:lvlJc w:val="left"/>
      <w:pPr>
        <w:ind w:left="2214" w:hanging="1080"/>
      </w:pPr>
      <w:rPr>
        <w:rFonts w:hint="default"/>
        <w:i w:val="0"/>
        <w:sz w:val="24"/>
      </w:rPr>
    </w:lvl>
    <w:lvl w:ilvl="6" w:tplc="8DEC03B4">
      <w:start w:val="1"/>
      <w:numFmt w:val="decimal"/>
      <w:isLgl/>
      <w:lvlText w:val="%1.%2.%3.%4.%5.%6.%7"/>
      <w:lvlJc w:val="left"/>
      <w:pPr>
        <w:ind w:left="2574" w:hanging="1440"/>
      </w:pPr>
      <w:rPr>
        <w:rFonts w:hint="default"/>
        <w:i w:val="0"/>
        <w:sz w:val="24"/>
      </w:rPr>
    </w:lvl>
    <w:lvl w:ilvl="7" w:tplc="81040356">
      <w:start w:val="1"/>
      <w:numFmt w:val="decimal"/>
      <w:isLgl/>
      <w:lvlText w:val="%1.%2.%3.%4.%5.%6.%7.%8"/>
      <w:lvlJc w:val="left"/>
      <w:pPr>
        <w:ind w:left="2574" w:hanging="1440"/>
      </w:pPr>
      <w:rPr>
        <w:rFonts w:hint="default"/>
        <w:i w:val="0"/>
        <w:sz w:val="24"/>
      </w:rPr>
    </w:lvl>
    <w:lvl w:ilvl="8" w:tplc="4B8E0838">
      <w:start w:val="1"/>
      <w:numFmt w:val="decimal"/>
      <w:isLgl/>
      <w:lvlText w:val="%1.%2.%3.%4.%5.%6.%7.%8.%9"/>
      <w:lvlJc w:val="left"/>
      <w:pPr>
        <w:ind w:left="2934" w:hanging="1800"/>
      </w:pPr>
      <w:rPr>
        <w:rFonts w:hint="default"/>
        <w:i w:val="0"/>
        <w:sz w:val="24"/>
      </w:rPr>
    </w:lvl>
  </w:abstractNum>
  <w:abstractNum w:abstractNumId="10" w15:restartNumberingAfterBreak="0">
    <w:nsid w:val="214925A7"/>
    <w:multiLevelType w:val="hybridMultilevel"/>
    <w:tmpl w:val="3404D4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9F531E"/>
    <w:multiLevelType w:val="hybridMultilevel"/>
    <w:tmpl w:val="1FFED508"/>
    <w:lvl w:ilvl="0" w:tplc="265E4056">
      <w:start w:val="1"/>
      <w:numFmt w:val="bullet"/>
      <w:suff w:val="space"/>
      <w:lvlText w:val=""/>
      <w:lvlJc w:val="left"/>
      <w:pPr>
        <w:ind w:left="284" w:firstLine="76"/>
      </w:pPr>
      <w:rPr>
        <w:rFonts w:ascii="Symbol" w:hAnsi="Symbol" w:hint="default"/>
      </w:r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2" w15:restartNumberingAfterBreak="0">
    <w:nsid w:val="26D57286"/>
    <w:multiLevelType w:val="hybridMultilevel"/>
    <w:tmpl w:val="041D000F"/>
    <w:lvl w:ilvl="0" w:tplc="DADA9D24">
      <w:start w:val="1"/>
      <w:numFmt w:val="decimal"/>
      <w:lvlText w:val="%1."/>
      <w:lvlJc w:val="left"/>
      <w:pPr>
        <w:tabs>
          <w:tab w:val="num" w:pos="360"/>
        </w:tabs>
        <w:ind w:left="360" w:hanging="360"/>
      </w:pPr>
    </w:lvl>
    <w:lvl w:ilvl="1" w:tplc="1B4476D2">
      <w:numFmt w:val="decimal"/>
      <w:lvlText w:val=""/>
      <w:lvlJc w:val="left"/>
    </w:lvl>
    <w:lvl w:ilvl="2" w:tplc="F064E914">
      <w:numFmt w:val="decimal"/>
      <w:lvlText w:val=""/>
      <w:lvlJc w:val="left"/>
    </w:lvl>
    <w:lvl w:ilvl="3" w:tplc="2E46BBB0">
      <w:numFmt w:val="decimal"/>
      <w:lvlText w:val=""/>
      <w:lvlJc w:val="left"/>
    </w:lvl>
    <w:lvl w:ilvl="4" w:tplc="FDE03CB2">
      <w:numFmt w:val="decimal"/>
      <w:lvlText w:val=""/>
      <w:lvlJc w:val="left"/>
    </w:lvl>
    <w:lvl w:ilvl="5" w:tplc="DDDCF4D0">
      <w:numFmt w:val="decimal"/>
      <w:lvlText w:val=""/>
      <w:lvlJc w:val="left"/>
    </w:lvl>
    <w:lvl w:ilvl="6" w:tplc="644882F6">
      <w:numFmt w:val="decimal"/>
      <w:lvlText w:val=""/>
      <w:lvlJc w:val="left"/>
    </w:lvl>
    <w:lvl w:ilvl="7" w:tplc="7660AC1C">
      <w:numFmt w:val="decimal"/>
      <w:lvlText w:val=""/>
      <w:lvlJc w:val="left"/>
    </w:lvl>
    <w:lvl w:ilvl="8" w:tplc="1C5C5A16">
      <w:numFmt w:val="decimal"/>
      <w:lvlText w:val=""/>
      <w:lvlJc w:val="left"/>
    </w:lvl>
  </w:abstractNum>
  <w:abstractNum w:abstractNumId="13" w15:restartNumberingAfterBreak="0">
    <w:nsid w:val="29555753"/>
    <w:multiLevelType w:val="hybridMultilevel"/>
    <w:tmpl w:val="BC0803C6"/>
    <w:styleLink w:val="RHOpunktlista"/>
    <w:lvl w:ilvl="0" w:tplc="AE9AF052">
      <w:start w:val="1"/>
      <w:numFmt w:val="bullet"/>
      <w:lvlText w:val=""/>
      <w:lvlJc w:val="left"/>
      <w:pPr>
        <w:ind w:left="720" w:hanging="360"/>
      </w:pPr>
      <w:rPr>
        <w:rFonts w:ascii="Arial" w:hAnsi="Arial"/>
        <w:spacing w:val="0"/>
        <w:sz w:val="20"/>
      </w:rPr>
    </w:lvl>
    <w:lvl w:ilvl="1" w:tplc="404E79B4">
      <w:start w:val="1"/>
      <w:numFmt w:val="bullet"/>
      <w:lvlText w:val="o"/>
      <w:lvlJc w:val="left"/>
      <w:pPr>
        <w:ind w:left="1440" w:hanging="360"/>
      </w:pPr>
      <w:rPr>
        <w:rFonts w:ascii="Courier New" w:hAnsi="Courier New" w:cs="Courier New" w:hint="default"/>
      </w:rPr>
    </w:lvl>
    <w:lvl w:ilvl="2" w:tplc="8B6E8872">
      <w:start w:val="1"/>
      <w:numFmt w:val="bullet"/>
      <w:lvlText w:val=""/>
      <w:lvlJc w:val="left"/>
      <w:pPr>
        <w:ind w:left="2160" w:hanging="360"/>
      </w:pPr>
      <w:rPr>
        <w:rFonts w:ascii="Wingdings" w:hAnsi="Wingdings" w:hint="default"/>
      </w:rPr>
    </w:lvl>
    <w:lvl w:ilvl="3" w:tplc="04AA5FAC">
      <w:start w:val="1"/>
      <w:numFmt w:val="bullet"/>
      <w:lvlText w:val=""/>
      <w:lvlJc w:val="left"/>
      <w:pPr>
        <w:ind w:left="2880" w:hanging="360"/>
      </w:pPr>
      <w:rPr>
        <w:rFonts w:ascii="Symbol" w:hAnsi="Symbol" w:hint="default"/>
      </w:rPr>
    </w:lvl>
    <w:lvl w:ilvl="4" w:tplc="DDDCD898">
      <w:start w:val="1"/>
      <w:numFmt w:val="bullet"/>
      <w:lvlText w:val="o"/>
      <w:lvlJc w:val="left"/>
      <w:pPr>
        <w:ind w:left="3600" w:hanging="360"/>
      </w:pPr>
      <w:rPr>
        <w:rFonts w:ascii="Courier New" w:hAnsi="Courier New" w:cs="Courier New" w:hint="default"/>
      </w:rPr>
    </w:lvl>
    <w:lvl w:ilvl="5" w:tplc="EC04F40C">
      <w:start w:val="1"/>
      <w:numFmt w:val="bullet"/>
      <w:lvlText w:val=""/>
      <w:lvlJc w:val="left"/>
      <w:pPr>
        <w:ind w:left="4320" w:hanging="360"/>
      </w:pPr>
      <w:rPr>
        <w:rFonts w:ascii="Wingdings" w:hAnsi="Wingdings" w:hint="default"/>
      </w:rPr>
    </w:lvl>
    <w:lvl w:ilvl="6" w:tplc="2A149B08">
      <w:start w:val="1"/>
      <w:numFmt w:val="bullet"/>
      <w:lvlText w:val=""/>
      <w:lvlJc w:val="left"/>
      <w:pPr>
        <w:ind w:left="5040" w:hanging="360"/>
      </w:pPr>
      <w:rPr>
        <w:rFonts w:ascii="Symbol" w:hAnsi="Symbol" w:hint="default"/>
      </w:rPr>
    </w:lvl>
    <w:lvl w:ilvl="7" w:tplc="289A17F6">
      <w:start w:val="1"/>
      <w:numFmt w:val="bullet"/>
      <w:lvlText w:val="o"/>
      <w:lvlJc w:val="left"/>
      <w:pPr>
        <w:ind w:left="5760" w:hanging="360"/>
      </w:pPr>
      <w:rPr>
        <w:rFonts w:ascii="Courier New" w:hAnsi="Courier New" w:cs="Courier New" w:hint="default"/>
      </w:rPr>
    </w:lvl>
    <w:lvl w:ilvl="8" w:tplc="9E12B6F6">
      <w:start w:val="1"/>
      <w:numFmt w:val="bullet"/>
      <w:lvlText w:val=""/>
      <w:lvlJc w:val="left"/>
      <w:pPr>
        <w:ind w:left="6480" w:hanging="360"/>
      </w:pPr>
      <w:rPr>
        <w:rFonts w:ascii="Wingdings" w:hAnsi="Wingdings" w:hint="default"/>
      </w:rPr>
    </w:lvl>
  </w:abstractNum>
  <w:abstractNum w:abstractNumId="14"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4B073E"/>
    <w:multiLevelType w:val="hybridMultilevel"/>
    <w:tmpl w:val="2380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2E7510"/>
    <w:multiLevelType w:val="hybridMultilevel"/>
    <w:tmpl w:val="A0C05CCE"/>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7" w15:restartNumberingAfterBreak="0">
    <w:nsid w:val="35095173"/>
    <w:multiLevelType w:val="hybridMultilevel"/>
    <w:tmpl w:val="1A34A020"/>
    <w:lvl w:ilvl="0" w:tplc="E6E20D9C">
      <w:start w:val="1"/>
      <w:numFmt w:val="decimal"/>
      <w:lvlText w:val="%1."/>
      <w:lvlJc w:val="left"/>
      <w:pPr>
        <w:ind w:left="1494" w:hanging="360"/>
      </w:pPr>
      <w:rPr>
        <w:rFonts w:hint="default"/>
      </w:rPr>
    </w:lvl>
    <w:lvl w:ilvl="1" w:tplc="957AD41A">
      <w:start w:val="1"/>
      <w:numFmt w:val="decimal"/>
      <w:isLgl/>
      <w:lvlText w:val="%1.%2"/>
      <w:lvlJc w:val="left"/>
      <w:pPr>
        <w:ind w:left="1494" w:hanging="360"/>
      </w:pPr>
      <w:rPr>
        <w:rFonts w:hint="default"/>
      </w:rPr>
    </w:lvl>
    <w:lvl w:ilvl="2" w:tplc="9A183B26">
      <w:start w:val="1"/>
      <w:numFmt w:val="decimal"/>
      <w:isLgl/>
      <w:lvlText w:val="%1.%2.%3"/>
      <w:lvlJc w:val="left"/>
      <w:pPr>
        <w:ind w:left="1854" w:hanging="720"/>
      </w:pPr>
      <w:rPr>
        <w:rFonts w:hint="default"/>
      </w:rPr>
    </w:lvl>
    <w:lvl w:ilvl="3" w:tplc="AF0258AA">
      <w:start w:val="1"/>
      <w:numFmt w:val="decimal"/>
      <w:isLgl/>
      <w:lvlText w:val="%1.%2.%3.%4"/>
      <w:lvlJc w:val="left"/>
      <w:pPr>
        <w:ind w:left="1854" w:hanging="720"/>
      </w:pPr>
      <w:rPr>
        <w:rFonts w:hint="default"/>
      </w:rPr>
    </w:lvl>
    <w:lvl w:ilvl="4" w:tplc="F92E044E">
      <w:start w:val="1"/>
      <w:numFmt w:val="decimal"/>
      <w:isLgl/>
      <w:lvlText w:val="%1.%2.%3.%4.%5"/>
      <w:lvlJc w:val="left"/>
      <w:pPr>
        <w:ind w:left="2214" w:hanging="1080"/>
      </w:pPr>
      <w:rPr>
        <w:rFonts w:hint="default"/>
      </w:rPr>
    </w:lvl>
    <w:lvl w:ilvl="5" w:tplc="9C2E2250">
      <w:start w:val="1"/>
      <w:numFmt w:val="decimal"/>
      <w:isLgl/>
      <w:lvlText w:val="%1.%2.%3.%4.%5.%6"/>
      <w:lvlJc w:val="left"/>
      <w:pPr>
        <w:ind w:left="2214" w:hanging="1080"/>
      </w:pPr>
      <w:rPr>
        <w:rFonts w:hint="default"/>
      </w:rPr>
    </w:lvl>
    <w:lvl w:ilvl="6" w:tplc="CAD4D694">
      <w:start w:val="1"/>
      <w:numFmt w:val="decimal"/>
      <w:isLgl/>
      <w:lvlText w:val="%1.%2.%3.%4.%5.%6.%7"/>
      <w:lvlJc w:val="left"/>
      <w:pPr>
        <w:ind w:left="2574" w:hanging="1440"/>
      </w:pPr>
      <w:rPr>
        <w:rFonts w:hint="default"/>
      </w:rPr>
    </w:lvl>
    <w:lvl w:ilvl="7" w:tplc="92FA051C">
      <w:start w:val="1"/>
      <w:numFmt w:val="decimal"/>
      <w:isLgl/>
      <w:lvlText w:val="%1.%2.%3.%4.%5.%6.%7.%8"/>
      <w:lvlJc w:val="left"/>
      <w:pPr>
        <w:ind w:left="2574" w:hanging="1440"/>
      </w:pPr>
      <w:rPr>
        <w:rFonts w:hint="default"/>
      </w:rPr>
    </w:lvl>
    <w:lvl w:ilvl="8" w:tplc="611E14F0">
      <w:start w:val="1"/>
      <w:numFmt w:val="decimal"/>
      <w:isLgl/>
      <w:lvlText w:val="%1.%2.%3.%4.%5.%6.%7.%8.%9"/>
      <w:lvlJc w:val="left"/>
      <w:pPr>
        <w:ind w:left="2934" w:hanging="1800"/>
      </w:pPr>
      <w:rPr>
        <w:rFonts w:hint="default"/>
      </w:rPr>
    </w:lvl>
  </w:abstractNum>
  <w:abstractNum w:abstractNumId="18" w15:restartNumberingAfterBreak="0">
    <w:nsid w:val="3ED94AC4"/>
    <w:multiLevelType w:val="hybridMultilevel"/>
    <w:tmpl w:val="9870A9FA"/>
    <w:lvl w:ilvl="0" w:tplc="B5BEB0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F577A5"/>
    <w:multiLevelType w:val="multilevel"/>
    <w:tmpl w:val="7E8C227C"/>
    <w:styleLink w:val="PunktlistaRHO"/>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5D154D"/>
    <w:multiLevelType w:val="hybridMultilevel"/>
    <w:tmpl w:val="041D001D"/>
    <w:styleLink w:val="PunktlistaRHO1"/>
    <w:lvl w:ilvl="0" w:tplc="72686034">
      <w:start w:val="1"/>
      <w:numFmt w:val="decimal"/>
      <w:lvlText w:val="%1)"/>
      <w:lvlJc w:val="left"/>
      <w:pPr>
        <w:ind w:left="360" w:hanging="360"/>
      </w:pPr>
      <w:rPr>
        <w:rFonts w:ascii="Arial" w:hAnsi="Arial"/>
        <w:sz w:val="20"/>
      </w:rPr>
    </w:lvl>
    <w:lvl w:ilvl="1" w:tplc="10A84BFC">
      <w:start w:val="1"/>
      <w:numFmt w:val="lowerLetter"/>
      <w:lvlText w:val="%2)"/>
      <w:lvlJc w:val="left"/>
      <w:pPr>
        <w:ind w:left="720" w:hanging="360"/>
      </w:pPr>
    </w:lvl>
    <w:lvl w:ilvl="2" w:tplc="7C426F04">
      <w:start w:val="1"/>
      <w:numFmt w:val="lowerRoman"/>
      <w:lvlText w:val="%3)"/>
      <w:lvlJc w:val="left"/>
      <w:pPr>
        <w:ind w:left="1080" w:hanging="360"/>
      </w:pPr>
    </w:lvl>
    <w:lvl w:ilvl="3" w:tplc="75AE0B92">
      <w:start w:val="1"/>
      <w:numFmt w:val="decimal"/>
      <w:lvlText w:val="(%4)"/>
      <w:lvlJc w:val="left"/>
      <w:pPr>
        <w:ind w:left="1440" w:hanging="360"/>
      </w:pPr>
    </w:lvl>
    <w:lvl w:ilvl="4" w:tplc="23EC8946">
      <w:start w:val="1"/>
      <w:numFmt w:val="lowerLetter"/>
      <w:lvlText w:val="(%5)"/>
      <w:lvlJc w:val="left"/>
      <w:pPr>
        <w:ind w:left="1800" w:hanging="360"/>
      </w:pPr>
    </w:lvl>
    <w:lvl w:ilvl="5" w:tplc="BFAE1478">
      <w:start w:val="1"/>
      <w:numFmt w:val="lowerRoman"/>
      <w:lvlText w:val="(%6)"/>
      <w:lvlJc w:val="left"/>
      <w:pPr>
        <w:ind w:left="2160" w:hanging="360"/>
      </w:pPr>
    </w:lvl>
    <w:lvl w:ilvl="6" w:tplc="AFA4D6A2">
      <w:start w:val="1"/>
      <w:numFmt w:val="decimal"/>
      <w:lvlText w:val="%7."/>
      <w:lvlJc w:val="left"/>
      <w:pPr>
        <w:ind w:left="2520" w:hanging="360"/>
      </w:pPr>
    </w:lvl>
    <w:lvl w:ilvl="7" w:tplc="8A846F8A">
      <w:start w:val="1"/>
      <w:numFmt w:val="lowerLetter"/>
      <w:lvlText w:val="%8."/>
      <w:lvlJc w:val="left"/>
      <w:pPr>
        <w:ind w:left="2880" w:hanging="360"/>
      </w:pPr>
    </w:lvl>
    <w:lvl w:ilvl="8" w:tplc="7D5A7C64">
      <w:start w:val="1"/>
      <w:numFmt w:val="lowerRoman"/>
      <w:lvlText w:val="%9."/>
      <w:lvlJc w:val="left"/>
      <w:pPr>
        <w:ind w:left="3240" w:hanging="360"/>
      </w:pPr>
    </w:lvl>
  </w:abstractNum>
  <w:abstractNum w:abstractNumId="21" w15:restartNumberingAfterBreak="0">
    <w:nsid w:val="459B1E98"/>
    <w:multiLevelType w:val="hybridMultilevel"/>
    <w:tmpl w:val="D3E0F822"/>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2" w15:restartNumberingAfterBreak="0">
    <w:nsid w:val="4A641B6C"/>
    <w:multiLevelType w:val="hybridMultilevel"/>
    <w:tmpl w:val="8C1CB18A"/>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3" w15:restartNumberingAfterBreak="0">
    <w:nsid w:val="4B281117"/>
    <w:multiLevelType w:val="hybridMultilevel"/>
    <w:tmpl w:val="9438D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E868D6"/>
    <w:multiLevelType w:val="hybridMultilevel"/>
    <w:tmpl w:val="139CBA94"/>
    <w:lvl w:ilvl="0" w:tplc="51B899AC">
      <w:start w:val="1"/>
      <w:numFmt w:val="decimal"/>
      <w:lvlText w:val="%1"/>
      <w:lvlJc w:val="left"/>
      <w:pPr>
        <w:tabs>
          <w:tab w:val="num" w:pos="567"/>
        </w:tabs>
        <w:ind w:left="510" w:hanging="510"/>
      </w:pPr>
      <w:rPr>
        <w:rFonts w:hint="default"/>
      </w:rPr>
    </w:lvl>
    <w:lvl w:ilvl="1" w:tplc="DBDE7BCA">
      <w:start w:val="1"/>
      <w:numFmt w:val="decimal"/>
      <w:lvlText w:val="%1.%2"/>
      <w:lvlJc w:val="left"/>
      <w:pPr>
        <w:tabs>
          <w:tab w:val="num" w:pos="851"/>
        </w:tabs>
        <w:ind w:left="851" w:hanging="567"/>
      </w:pPr>
      <w:rPr>
        <w:rFonts w:hint="default"/>
      </w:rPr>
    </w:lvl>
    <w:lvl w:ilvl="2" w:tplc="8CFC08F8">
      <w:start w:val="1"/>
      <w:numFmt w:val="decimal"/>
      <w:lvlText w:val="%1.%2.%3"/>
      <w:lvlJc w:val="left"/>
      <w:pPr>
        <w:tabs>
          <w:tab w:val="num" w:pos="567"/>
        </w:tabs>
        <w:ind w:left="567" w:hanging="567"/>
      </w:pPr>
      <w:rPr>
        <w:rFonts w:hint="default"/>
      </w:rPr>
    </w:lvl>
    <w:lvl w:ilvl="3" w:tplc="76F287CC">
      <w:start w:val="1"/>
      <w:numFmt w:val="decimal"/>
      <w:lvlText w:val="%1.%2.%3.%4"/>
      <w:lvlJc w:val="left"/>
      <w:pPr>
        <w:tabs>
          <w:tab w:val="num" w:pos="864"/>
        </w:tabs>
        <w:ind w:left="864" w:hanging="864"/>
      </w:pPr>
      <w:rPr>
        <w:rFonts w:hint="default"/>
      </w:rPr>
    </w:lvl>
    <w:lvl w:ilvl="4" w:tplc="41107888">
      <w:start w:val="1"/>
      <w:numFmt w:val="decimal"/>
      <w:lvlText w:val="%1.%2.%3.%4.%5"/>
      <w:lvlJc w:val="left"/>
      <w:pPr>
        <w:tabs>
          <w:tab w:val="num" w:pos="1008"/>
        </w:tabs>
        <w:ind w:left="1008" w:hanging="1008"/>
      </w:pPr>
      <w:rPr>
        <w:rFonts w:hint="default"/>
      </w:rPr>
    </w:lvl>
    <w:lvl w:ilvl="5" w:tplc="7946E5CA">
      <w:start w:val="1"/>
      <w:numFmt w:val="decimal"/>
      <w:lvlText w:val="%1.%2.%3.%4.%5.%6"/>
      <w:lvlJc w:val="left"/>
      <w:pPr>
        <w:tabs>
          <w:tab w:val="num" w:pos="1152"/>
        </w:tabs>
        <w:ind w:left="1152" w:hanging="1152"/>
      </w:pPr>
      <w:rPr>
        <w:rFonts w:hint="default"/>
      </w:rPr>
    </w:lvl>
    <w:lvl w:ilvl="6" w:tplc="03B6B94A">
      <w:start w:val="1"/>
      <w:numFmt w:val="decimal"/>
      <w:lvlText w:val="%1.%2.%3.%4.%5.%6.%7"/>
      <w:lvlJc w:val="left"/>
      <w:pPr>
        <w:tabs>
          <w:tab w:val="num" w:pos="1296"/>
        </w:tabs>
        <w:ind w:left="1296" w:hanging="1296"/>
      </w:pPr>
      <w:rPr>
        <w:rFonts w:hint="default"/>
      </w:rPr>
    </w:lvl>
    <w:lvl w:ilvl="7" w:tplc="F6826CA4">
      <w:start w:val="1"/>
      <w:numFmt w:val="decimal"/>
      <w:lvlText w:val="%1.%2.%3.%4.%5.%6.%7.%8"/>
      <w:lvlJc w:val="left"/>
      <w:pPr>
        <w:tabs>
          <w:tab w:val="num" w:pos="1440"/>
        </w:tabs>
        <w:ind w:left="1440" w:hanging="1440"/>
      </w:pPr>
      <w:rPr>
        <w:rFonts w:hint="default"/>
      </w:rPr>
    </w:lvl>
    <w:lvl w:ilvl="8" w:tplc="530A2658">
      <w:start w:val="1"/>
      <w:numFmt w:val="decimal"/>
      <w:lvlText w:val="%1.%2.%3.%4.%5.%6.%7.%8.%9"/>
      <w:lvlJc w:val="left"/>
      <w:pPr>
        <w:tabs>
          <w:tab w:val="num" w:pos="1584"/>
        </w:tabs>
        <w:ind w:left="1584" w:hanging="1584"/>
      </w:pPr>
      <w:rPr>
        <w:rFonts w:hint="default"/>
      </w:rPr>
    </w:lvl>
  </w:abstractNum>
  <w:abstractNum w:abstractNumId="25" w15:restartNumberingAfterBreak="0">
    <w:nsid w:val="620114F2"/>
    <w:multiLevelType w:val="hybridMultilevel"/>
    <w:tmpl w:val="6FDE0DD6"/>
    <w:lvl w:ilvl="0" w:tplc="041D0003">
      <w:start w:val="1"/>
      <w:numFmt w:val="bullet"/>
      <w:lvlText w:val="o"/>
      <w:lvlJc w:val="left"/>
      <w:pPr>
        <w:ind w:left="1854" w:hanging="360"/>
      </w:pPr>
      <w:rPr>
        <w:rFonts w:ascii="Courier New" w:hAnsi="Courier New" w:cs="Courier New"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6" w15:restartNumberingAfterBreak="0">
    <w:nsid w:val="654A0437"/>
    <w:multiLevelType w:val="hybridMultilevel"/>
    <w:tmpl w:val="D578E2F6"/>
    <w:lvl w:ilvl="0" w:tplc="865A8B8A">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1638C1"/>
    <w:multiLevelType w:val="hybridMultilevel"/>
    <w:tmpl w:val="1A34A020"/>
    <w:lvl w:ilvl="0" w:tplc="28E68DC8">
      <w:start w:val="1"/>
      <w:numFmt w:val="decimal"/>
      <w:lvlText w:val="%1."/>
      <w:lvlJc w:val="left"/>
      <w:pPr>
        <w:ind w:left="1494" w:hanging="360"/>
      </w:pPr>
      <w:rPr>
        <w:rFonts w:hint="default"/>
      </w:rPr>
    </w:lvl>
    <w:lvl w:ilvl="1" w:tplc="B3C89984">
      <w:start w:val="1"/>
      <w:numFmt w:val="decimal"/>
      <w:isLgl/>
      <w:lvlText w:val="%1.%2"/>
      <w:lvlJc w:val="left"/>
      <w:pPr>
        <w:ind w:left="1494" w:hanging="360"/>
      </w:pPr>
      <w:rPr>
        <w:rFonts w:hint="default"/>
      </w:rPr>
    </w:lvl>
    <w:lvl w:ilvl="2" w:tplc="02EEACBC">
      <w:start w:val="1"/>
      <w:numFmt w:val="decimal"/>
      <w:isLgl/>
      <w:lvlText w:val="%1.%2.%3"/>
      <w:lvlJc w:val="left"/>
      <w:pPr>
        <w:ind w:left="1854" w:hanging="720"/>
      </w:pPr>
      <w:rPr>
        <w:rFonts w:hint="default"/>
      </w:rPr>
    </w:lvl>
    <w:lvl w:ilvl="3" w:tplc="4DB8ED8E">
      <w:start w:val="1"/>
      <w:numFmt w:val="decimal"/>
      <w:isLgl/>
      <w:lvlText w:val="%1.%2.%3.%4"/>
      <w:lvlJc w:val="left"/>
      <w:pPr>
        <w:ind w:left="1854" w:hanging="720"/>
      </w:pPr>
      <w:rPr>
        <w:rFonts w:hint="default"/>
      </w:rPr>
    </w:lvl>
    <w:lvl w:ilvl="4" w:tplc="F438C4EA">
      <w:start w:val="1"/>
      <w:numFmt w:val="decimal"/>
      <w:isLgl/>
      <w:lvlText w:val="%1.%2.%3.%4.%5"/>
      <w:lvlJc w:val="left"/>
      <w:pPr>
        <w:ind w:left="2214" w:hanging="1080"/>
      </w:pPr>
      <w:rPr>
        <w:rFonts w:hint="default"/>
      </w:rPr>
    </w:lvl>
    <w:lvl w:ilvl="5" w:tplc="E270623A">
      <w:start w:val="1"/>
      <w:numFmt w:val="decimal"/>
      <w:isLgl/>
      <w:lvlText w:val="%1.%2.%3.%4.%5.%6"/>
      <w:lvlJc w:val="left"/>
      <w:pPr>
        <w:ind w:left="2214" w:hanging="1080"/>
      </w:pPr>
      <w:rPr>
        <w:rFonts w:hint="default"/>
      </w:rPr>
    </w:lvl>
    <w:lvl w:ilvl="6" w:tplc="C9CC2D00">
      <w:start w:val="1"/>
      <w:numFmt w:val="decimal"/>
      <w:isLgl/>
      <w:lvlText w:val="%1.%2.%3.%4.%5.%6.%7"/>
      <w:lvlJc w:val="left"/>
      <w:pPr>
        <w:ind w:left="2574" w:hanging="1440"/>
      </w:pPr>
      <w:rPr>
        <w:rFonts w:hint="default"/>
      </w:rPr>
    </w:lvl>
    <w:lvl w:ilvl="7" w:tplc="E3E8DCE4">
      <w:start w:val="1"/>
      <w:numFmt w:val="decimal"/>
      <w:isLgl/>
      <w:lvlText w:val="%1.%2.%3.%4.%5.%6.%7.%8"/>
      <w:lvlJc w:val="left"/>
      <w:pPr>
        <w:ind w:left="2574" w:hanging="1440"/>
      </w:pPr>
      <w:rPr>
        <w:rFonts w:hint="default"/>
      </w:rPr>
    </w:lvl>
    <w:lvl w:ilvl="8" w:tplc="D458B852">
      <w:start w:val="1"/>
      <w:numFmt w:val="decimal"/>
      <w:isLgl/>
      <w:lvlText w:val="%1.%2.%3.%4.%5.%6.%7.%8.%9"/>
      <w:lvlJc w:val="left"/>
      <w:pPr>
        <w:ind w:left="2934" w:hanging="1800"/>
      </w:pPr>
      <w:rPr>
        <w:rFonts w:hint="default"/>
      </w:rPr>
    </w:lvl>
  </w:abstractNum>
  <w:abstractNum w:abstractNumId="28" w15:restartNumberingAfterBreak="0">
    <w:nsid w:val="765C6871"/>
    <w:multiLevelType w:val="hybridMultilevel"/>
    <w:tmpl w:val="22800930"/>
    <w:lvl w:ilvl="0" w:tplc="B5BEB0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3A2313"/>
    <w:multiLevelType w:val="hybridMultilevel"/>
    <w:tmpl w:val="6E18F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9"/>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15"/>
  </w:num>
  <w:num w:numId="10">
    <w:abstractNumId w:val="23"/>
  </w:num>
  <w:num w:numId="11">
    <w:abstractNumId w:val="4"/>
  </w:num>
  <w:num w:numId="12">
    <w:abstractNumId w:val="7"/>
  </w:num>
  <w:num w:numId="13">
    <w:abstractNumId w:val="8"/>
  </w:num>
  <w:num w:numId="14">
    <w:abstractNumId w:val="3"/>
  </w:num>
  <w:num w:numId="15">
    <w:abstractNumId w:val="26"/>
  </w:num>
  <w:num w:numId="16">
    <w:abstractNumId w:val="24"/>
  </w:num>
  <w:num w:numId="17">
    <w:abstractNumId w:val="2"/>
  </w:num>
  <w:num w:numId="18">
    <w:abstractNumId w:val="17"/>
  </w:num>
  <w:num w:numId="19">
    <w:abstractNumId w:val="5"/>
  </w:num>
  <w:num w:numId="20">
    <w:abstractNumId w:val="9"/>
  </w:num>
  <w:num w:numId="21">
    <w:abstractNumId w:val="19"/>
  </w:num>
  <w:num w:numId="22">
    <w:abstractNumId w:val="20"/>
  </w:num>
  <w:num w:numId="23">
    <w:abstractNumId w:val="27"/>
  </w:num>
  <w:num w:numId="24">
    <w:abstractNumId w:val="13"/>
  </w:num>
  <w:num w:numId="25">
    <w:abstractNumId w:val="11"/>
  </w:num>
  <w:num w:numId="26">
    <w:abstractNumId w:val="25"/>
  </w:num>
  <w:num w:numId="27">
    <w:abstractNumId w:val="12"/>
  </w:num>
  <w:num w:numId="28">
    <w:abstractNumId w:val="30"/>
  </w:num>
  <w:num w:numId="29">
    <w:abstractNumId w:val="21"/>
  </w:num>
  <w:num w:numId="30">
    <w:abstractNumId w:val="18"/>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68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522F"/>
    <w:rsid w:val="0001481E"/>
    <w:rsid w:val="000223D5"/>
    <w:rsid w:val="00033F20"/>
    <w:rsid w:val="00041FC4"/>
    <w:rsid w:val="00051FC4"/>
    <w:rsid w:val="00055670"/>
    <w:rsid w:val="00081EC8"/>
    <w:rsid w:val="00085E22"/>
    <w:rsid w:val="00086FFD"/>
    <w:rsid w:val="00092D31"/>
    <w:rsid w:val="000A1001"/>
    <w:rsid w:val="000A66CD"/>
    <w:rsid w:val="000B0511"/>
    <w:rsid w:val="000B28EF"/>
    <w:rsid w:val="000C053B"/>
    <w:rsid w:val="000D6673"/>
    <w:rsid w:val="000E3959"/>
    <w:rsid w:val="000E6ADA"/>
    <w:rsid w:val="000F1E67"/>
    <w:rsid w:val="000F28C6"/>
    <w:rsid w:val="00101BF9"/>
    <w:rsid w:val="00102686"/>
    <w:rsid w:val="00103F3B"/>
    <w:rsid w:val="00105506"/>
    <w:rsid w:val="001069BA"/>
    <w:rsid w:val="0010705B"/>
    <w:rsid w:val="00110EEA"/>
    <w:rsid w:val="00112C6D"/>
    <w:rsid w:val="00114D89"/>
    <w:rsid w:val="00120667"/>
    <w:rsid w:val="00121FFC"/>
    <w:rsid w:val="001329C9"/>
    <w:rsid w:val="001330B7"/>
    <w:rsid w:val="00150B10"/>
    <w:rsid w:val="00166D18"/>
    <w:rsid w:val="00175F46"/>
    <w:rsid w:val="00185833"/>
    <w:rsid w:val="001A4986"/>
    <w:rsid w:val="001A601D"/>
    <w:rsid w:val="001C7496"/>
    <w:rsid w:val="00200F59"/>
    <w:rsid w:val="00204907"/>
    <w:rsid w:val="002125EA"/>
    <w:rsid w:val="00212AE4"/>
    <w:rsid w:val="0022061D"/>
    <w:rsid w:val="00220BD5"/>
    <w:rsid w:val="00224A39"/>
    <w:rsid w:val="00233A33"/>
    <w:rsid w:val="002349AF"/>
    <w:rsid w:val="00235C7B"/>
    <w:rsid w:val="0024075C"/>
    <w:rsid w:val="002425B6"/>
    <w:rsid w:val="00257FF4"/>
    <w:rsid w:val="002725B5"/>
    <w:rsid w:val="00293176"/>
    <w:rsid w:val="0029379F"/>
    <w:rsid w:val="00297CD2"/>
    <w:rsid w:val="002B3398"/>
    <w:rsid w:val="002B45B4"/>
    <w:rsid w:val="002B4D91"/>
    <w:rsid w:val="002C1B78"/>
    <w:rsid w:val="002C5CC6"/>
    <w:rsid w:val="002D307F"/>
    <w:rsid w:val="002D5E45"/>
    <w:rsid w:val="002E4819"/>
    <w:rsid w:val="002F578B"/>
    <w:rsid w:val="00311F6B"/>
    <w:rsid w:val="00313E4E"/>
    <w:rsid w:val="0031575B"/>
    <w:rsid w:val="003262AF"/>
    <w:rsid w:val="00333787"/>
    <w:rsid w:val="003411BA"/>
    <w:rsid w:val="00352F85"/>
    <w:rsid w:val="003576BF"/>
    <w:rsid w:val="00363A37"/>
    <w:rsid w:val="0037627D"/>
    <w:rsid w:val="00383D57"/>
    <w:rsid w:val="003A250D"/>
    <w:rsid w:val="003B5830"/>
    <w:rsid w:val="003C4630"/>
    <w:rsid w:val="003D1994"/>
    <w:rsid w:val="004026EA"/>
    <w:rsid w:val="00424D02"/>
    <w:rsid w:val="00424DEC"/>
    <w:rsid w:val="00424EBF"/>
    <w:rsid w:val="00451B14"/>
    <w:rsid w:val="00454994"/>
    <w:rsid w:val="004560A5"/>
    <w:rsid w:val="004572B5"/>
    <w:rsid w:val="0047585B"/>
    <w:rsid w:val="00475F0C"/>
    <w:rsid w:val="00482CE3"/>
    <w:rsid w:val="00486F49"/>
    <w:rsid w:val="00492523"/>
    <w:rsid w:val="00492DFB"/>
    <w:rsid w:val="00496559"/>
    <w:rsid w:val="00497E9B"/>
    <w:rsid w:val="004A2A12"/>
    <w:rsid w:val="004B7A3F"/>
    <w:rsid w:val="004C26A7"/>
    <w:rsid w:val="004C2CCF"/>
    <w:rsid w:val="004C4E18"/>
    <w:rsid w:val="004C6D17"/>
    <w:rsid w:val="004D49EA"/>
    <w:rsid w:val="004E764A"/>
    <w:rsid w:val="004F16B7"/>
    <w:rsid w:val="004F756B"/>
    <w:rsid w:val="004F7922"/>
    <w:rsid w:val="004F7E12"/>
    <w:rsid w:val="0050564B"/>
    <w:rsid w:val="00517A19"/>
    <w:rsid w:val="00531E34"/>
    <w:rsid w:val="00537D45"/>
    <w:rsid w:val="00541F59"/>
    <w:rsid w:val="0054203A"/>
    <w:rsid w:val="00543238"/>
    <w:rsid w:val="005508B7"/>
    <w:rsid w:val="005605E9"/>
    <w:rsid w:val="005608C9"/>
    <w:rsid w:val="00570778"/>
    <w:rsid w:val="00581F88"/>
    <w:rsid w:val="005941C1"/>
    <w:rsid w:val="00594F24"/>
    <w:rsid w:val="005A101D"/>
    <w:rsid w:val="005B4CF7"/>
    <w:rsid w:val="005C1002"/>
    <w:rsid w:val="005C34D0"/>
    <w:rsid w:val="005D2A4A"/>
    <w:rsid w:val="005E590A"/>
    <w:rsid w:val="005E7F94"/>
    <w:rsid w:val="005F41A3"/>
    <w:rsid w:val="006079F3"/>
    <w:rsid w:val="00625BBC"/>
    <w:rsid w:val="006921B6"/>
    <w:rsid w:val="006A63FA"/>
    <w:rsid w:val="006B17A8"/>
    <w:rsid w:val="006B4A1D"/>
    <w:rsid w:val="006B6812"/>
    <w:rsid w:val="006C59FB"/>
    <w:rsid w:val="006D42A0"/>
    <w:rsid w:val="006E0415"/>
    <w:rsid w:val="006E3189"/>
    <w:rsid w:val="006F5FF3"/>
    <w:rsid w:val="007019AD"/>
    <w:rsid w:val="00703814"/>
    <w:rsid w:val="0071713D"/>
    <w:rsid w:val="007356D1"/>
    <w:rsid w:val="00741896"/>
    <w:rsid w:val="0074526F"/>
    <w:rsid w:val="007505FE"/>
    <w:rsid w:val="00751F96"/>
    <w:rsid w:val="007555B9"/>
    <w:rsid w:val="00755EB3"/>
    <w:rsid w:val="00757C98"/>
    <w:rsid w:val="00760638"/>
    <w:rsid w:val="007723FB"/>
    <w:rsid w:val="00790938"/>
    <w:rsid w:val="00797D27"/>
    <w:rsid w:val="007A6FD3"/>
    <w:rsid w:val="007B32C1"/>
    <w:rsid w:val="007C6B73"/>
    <w:rsid w:val="007E0A49"/>
    <w:rsid w:val="007F2DFE"/>
    <w:rsid w:val="007F5BC1"/>
    <w:rsid w:val="00816E82"/>
    <w:rsid w:val="008252C0"/>
    <w:rsid w:val="00842245"/>
    <w:rsid w:val="00852848"/>
    <w:rsid w:val="008632F4"/>
    <w:rsid w:val="00867CB4"/>
    <w:rsid w:val="00867FD0"/>
    <w:rsid w:val="00876BCC"/>
    <w:rsid w:val="00891E72"/>
    <w:rsid w:val="008A3181"/>
    <w:rsid w:val="008B4878"/>
    <w:rsid w:val="008C084F"/>
    <w:rsid w:val="008C11B0"/>
    <w:rsid w:val="008C2B0A"/>
    <w:rsid w:val="008D60C2"/>
    <w:rsid w:val="008E2823"/>
    <w:rsid w:val="008F7A36"/>
    <w:rsid w:val="0090447B"/>
    <w:rsid w:val="009107E6"/>
    <w:rsid w:val="00922615"/>
    <w:rsid w:val="00935349"/>
    <w:rsid w:val="009449D8"/>
    <w:rsid w:val="00944DCE"/>
    <w:rsid w:val="00954468"/>
    <w:rsid w:val="00960CA9"/>
    <w:rsid w:val="00962027"/>
    <w:rsid w:val="00963D81"/>
    <w:rsid w:val="009815DA"/>
    <w:rsid w:val="009878CD"/>
    <w:rsid w:val="00996B64"/>
    <w:rsid w:val="009B0E3C"/>
    <w:rsid w:val="009B1F98"/>
    <w:rsid w:val="009B236D"/>
    <w:rsid w:val="009B638E"/>
    <w:rsid w:val="009D4B21"/>
    <w:rsid w:val="009E4663"/>
    <w:rsid w:val="009F00F9"/>
    <w:rsid w:val="009F6078"/>
    <w:rsid w:val="00A0536B"/>
    <w:rsid w:val="00A05998"/>
    <w:rsid w:val="00A27FBA"/>
    <w:rsid w:val="00A30274"/>
    <w:rsid w:val="00A322A9"/>
    <w:rsid w:val="00A3400A"/>
    <w:rsid w:val="00A44224"/>
    <w:rsid w:val="00A62DD2"/>
    <w:rsid w:val="00A64EF1"/>
    <w:rsid w:val="00A730E3"/>
    <w:rsid w:val="00A73CF2"/>
    <w:rsid w:val="00A81CF5"/>
    <w:rsid w:val="00A83314"/>
    <w:rsid w:val="00A876A9"/>
    <w:rsid w:val="00A979C6"/>
    <w:rsid w:val="00AA1D13"/>
    <w:rsid w:val="00AB23F4"/>
    <w:rsid w:val="00AB2647"/>
    <w:rsid w:val="00AC1D74"/>
    <w:rsid w:val="00AE392C"/>
    <w:rsid w:val="00AE5E12"/>
    <w:rsid w:val="00AE66CA"/>
    <w:rsid w:val="00AF31E1"/>
    <w:rsid w:val="00B164A5"/>
    <w:rsid w:val="00B20677"/>
    <w:rsid w:val="00B2390A"/>
    <w:rsid w:val="00B3308E"/>
    <w:rsid w:val="00B53FA6"/>
    <w:rsid w:val="00B549E8"/>
    <w:rsid w:val="00B646A7"/>
    <w:rsid w:val="00B67B86"/>
    <w:rsid w:val="00B67F82"/>
    <w:rsid w:val="00B73521"/>
    <w:rsid w:val="00B84593"/>
    <w:rsid w:val="00B84C7E"/>
    <w:rsid w:val="00B86976"/>
    <w:rsid w:val="00BB0022"/>
    <w:rsid w:val="00BB424F"/>
    <w:rsid w:val="00BC19C0"/>
    <w:rsid w:val="00BC2C9C"/>
    <w:rsid w:val="00BC4AE6"/>
    <w:rsid w:val="00BC5D8B"/>
    <w:rsid w:val="00BE0D6F"/>
    <w:rsid w:val="00BE0EAC"/>
    <w:rsid w:val="00BE3B97"/>
    <w:rsid w:val="00BE4C67"/>
    <w:rsid w:val="00BF1044"/>
    <w:rsid w:val="00BF2884"/>
    <w:rsid w:val="00BF5F7D"/>
    <w:rsid w:val="00C02DC1"/>
    <w:rsid w:val="00C405C1"/>
    <w:rsid w:val="00C57F86"/>
    <w:rsid w:val="00C6620B"/>
    <w:rsid w:val="00C6705A"/>
    <w:rsid w:val="00C7539B"/>
    <w:rsid w:val="00C83D96"/>
    <w:rsid w:val="00CA1C8B"/>
    <w:rsid w:val="00CC31F3"/>
    <w:rsid w:val="00CC5C43"/>
    <w:rsid w:val="00CF54C7"/>
    <w:rsid w:val="00D02B91"/>
    <w:rsid w:val="00D07F01"/>
    <w:rsid w:val="00D1058D"/>
    <w:rsid w:val="00D23CE5"/>
    <w:rsid w:val="00D306DC"/>
    <w:rsid w:val="00D311DF"/>
    <w:rsid w:val="00D40E22"/>
    <w:rsid w:val="00D4269A"/>
    <w:rsid w:val="00D46A91"/>
    <w:rsid w:val="00D64F08"/>
    <w:rsid w:val="00D72E0B"/>
    <w:rsid w:val="00D86DBE"/>
    <w:rsid w:val="00D947B1"/>
    <w:rsid w:val="00DA482C"/>
    <w:rsid w:val="00DA5CF0"/>
    <w:rsid w:val="00DB5D86"/>
    <w:rsid w:val="00DC373B"/>
    <w:rsid w:val="00DC787D"/>
    <w:rsid w:val="00DD2313"/>
    <w:rsid w:val="00DE1595"/>
    <w:rsid w:val="00E02194"/>
    <w:rsid w:val="00E1423D"/>
    <w:rsid w:val="00E23188"/>
    <w:rsid w:val="00E26F96"/>
    <w:rsid w:val="00E43942"/>
    <w:rsid w:val="00E619EE"/>
    <w:rsid w:val="00E63E14"/>
    <w:rsid w:val="00E650DE"/>
    <w:rsid w:val="00E7644D"/>
    <w:rsid w:val="00E76498"/>
    <w:rsid w:val="00E853B5"/>
    <w:rsid w:val="00E914EE"/>
    <w:rsid w:val="00E93CF7"/>
    <w:rsid w:val="00EA4719"/>
    <w:rsid w:val="00EA4C52"/>
    <w:rsid w:val="00EA64C9"/>
    <w:rsid w:val="00EC3CA0"/>
    <w:rsid w:val="00ED4418"/>
    <w:rsid w:val="00ED6FB0"/>
    <w:rsid w:val="00EE2289"/>
    <w:rsid w:val="00F0119F"/>
    <w:rsid w:val="00F0143C"/>
    <w:rsid w:val="00F02ED7"/>
    <w:rsid w:val="00F32737"/>
    <w:rsid w:val="00F347EE"/>
    <w:rsid w:val="00F674B3"/>
    <w:rsid w:val="00F7681E"/>
    <w:rsid w:val="00F84DD2"/>
    <w:rsid w:val="00F90EC3"/>
    <w:rsid w:val="00FB28A3"/>
    <w:rsid w:val="00FB6B4C"/>
    <w:rsid w:val="00FC31DD"/>
    <w:rsid w:val="00FD096D"/>
    <w:rsid w:val="00FD26B5"/>
    <w:rsid w:val="00FD6A02"/>
    <w:rsid w:val="00FE4252"/>
    <w:rsid w:val="00FE66B6"/>
    <w:rsid w:val="00FF1C8C"/>
    <w:rsid w:val="013EAF8D"/>
    <w:rsid w:val="015D4413"/>
    <w:rsid w:val="0313DD2B"/>
    <w:rsid w:val="03488399"/>
    <w:rsid w:val="05775E18"/>
    <w:rsid w:val="05A0339C"/>
    <w:rsid w:val="075F433C"/>
    <w:rsid w:val="08117910"/>
    <w:rsid w:val="094264B5"/>
    <w:rsid w:val="0B3F93F1"/>
    <w:rsid w:val="0B460977"/>
    <w:rsid w:val="0C1C0DA2"/>
    <w:rsid w:val="0CA9EDAF"/>
    <w:rsid w:val="12C262C1"/>
    <w:rsid w:val="149D844C"/>
    <w:rsid w:val="170A86C1"/>
    <w:rsid w:val="17570AF2"/>
    <w:rsid w:val="182AC2CD"/>
    <w:rsid w:val="1906C597"/>
    <w:rsid w:val="1A114A97"/>
    <w:rsid w:val="1AFB96EF"/>
    <w:rsid w:val="1B9DA0D1"/>
    <w:rsid w:val="1BFE10F3"/>
    <w:rsid w:val="1C1225CB"/>
    <w:rsid w:val="1D03E180"/>
    <w:rsid w:val="1F701BE7"/>
    <w:rsid w:val="2126A41C"/>
    <w:rsid w:val="214835EE"/>
    <w:rsid w:val="230DA8DD"/>
    <w:rsid w:val="26B5DB6F"/>
    <w:rsid w:val="27687071"/>
    <w:rsid w:val="2A09458E"/>
    <w:rsid w:val="2A61A014"/>
    <w:rsid w:val="2AA32C4D"/>
    <w:rsid w:val="2AC66947"/>
    <w:rsid w:val="2E288D1E"/>
    <w:rsid w:val="2E481586"/>
    <w:rsid w:val="2E6FA6C9"/>
    <w:rsid w:val="2EB3FEFF"/>
    <w:rsid w:val="307C7972"/>
    <w:rsid w:val="30A7CF12"/>
    <w:rsid w:val="3169795E"/>
    <w:rsid w:val="316F1485"/>
    <w:rsid w:val="318ECF72"/>
    <w:rsid w:val="32D67E4E"/>
    <w:rsid w:val="33D772B7"/>
    <w:rsid w:val="35691A52"/>
    <w:rsid w:val="368958F4"/>
    <w:rsid w:val="380011E6"/>
    <w:rsid w:val="390FB696"/>
    <w:rsid w:val="3AB1E39B"/>
    <w:rsid w:val="3B2DF21D"/>
    <w:rsid w:val="3B86FA37"/>
    <w:rsid w:val="3C13ADD8"/>
    <w:rsid w:val="3C2B53D4"/>
    <w:rsid w:val="3D5BA104"/>
    <w:rsid w:val="3D7B720F"/>
    <w:rsid w:val="3E187986"/>
    <w:rsid w:val="3E3A8A26"/>
    <w:rsid w:val="3F7953DE"/>
    <w:rsid w:val="3FFC2D4D"/>
    <w:rsid w:val="4091C3D7"/>
    <w:rsid w:val="4143C54E"/>
    <w:rsid w:val="41A1C877"/>
    <w:rsid w:val="448BD216"/>
    <w:rsid w:val="44CBA0A2"/>
    <w:rsid w:val="458382FB"/>
    <w:rsid w:val="458C22C0"/>
    <w:rsid w:val="45FF3414"/>
    <w:rsid w:val="476EB08D"/>
    <w:rsid w:val="47BEEF0D"/>
    <w:rsid w:val="48E7F016"/>
    <w:rsid w:val="491BD3FC"/>
    <w:rsid w:val="49432042"/>
    <w:rsid w:val="4A7D944B"/>
    <w:rsid w:val="4B3EA7E6"/>
    <w:rsid w:val="4B712D17"/>
    <w:rsid w:val="4BB79C5A"/>
    <w:rsid w:val="4F6C44D8"/>
    <w:rsid w:val="50165B17"/>
    <w:rsid w:val="524CCE5C"/>
    <w:rsid w:val="5301CF1A"/>
    <w:rsid w:val="53D442FB"/>
    <w:rsid w:val="5455CE78"/>
    <w:rsid w:val="54B0D460"/>
    <w:rsid w:val="5535F00E"/>
    <w:rsid w:val="586465E2"/>
    <w:rsid w:val="595B055F"/>
    <w:rsid w:val="5A30DFBB"/>
    <w:rsid w:val="5BE72283"/>
    <w:rsid w:val="5EC2844A"/>
    <w:rsid w:val="5FF7E754"/>
    <w:rsid w:val="607B22F8"/>
    <w:rsid w:val="6094DE90"/>
    <w:rsid w:val="61490C59"/>
    <w:rsid w:val="6264F064"/>
    <w:rsid w:val="638A04C3"/>
    <w:rsid w:val="64B9BB14"/>
    <w:rsid w:val="65546FCA"/>
    <w:rsid w:val="65CFB8AA"/>
    <w:rsid w:val="670E030F"/>
    <w:rsid w:val="678267B2"/>
    <w:rsid w:val="68780B52"/>
    <w:rsid w:val="6A1B0B44"/>
    <w:rsid w:val="6CD51C5A"/>
    <w:rsid w:val="6FEF9DAC"/>
    <w:rsid w:val="725D14C2"/>
    <w:rsid w:val="7337E46E"/>
    <w:rsid w:val="73A29E14"/>
    <w:rsid w:val="7482BFBA"/>
    <w:rsid w:val="767C075D"/>
    <w:rsid w:val="769F0813"/>
    <w:rsid w:val="7867714F"/>
    <w:rsid w:val="79143A67"/>
    <w:rsid w:val="7922BD56"/>
    <w:rsid w:val="79618E59"/>
    <w:rsid w:val="7CAC6F59"/>
    <w:rsid w:val="7F0A56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33144"/>
  <w15:docId w15:val="{E2826B96-022A-4685-8BA2-F9F9FDC9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96"/>
  </w:style>
  <w:style w:type="paragraph" w:styleId="Rubrik1">
    <w:name w:val="heading 1"/>
    <w:aliases w:val="Rubrik 1 RHO"/>
    <w:basedOn w:val="Normal"/>
    <w:next w:val="Normal"/>
    <w:link w:val="Rubrik1Char"/>
    <w:uiPriority w:val="9"/>
    <w:qFormat/>
    <w:rsid w:val="005A101D"/>
    <w:pPr>
      <w:keepNext/>
      <w:keepLines/>
      <w:numPr>
        <w:numId w:val="15"/>
      </w:numPr>
      <w:spacing w:before="320" w:after="0" w:line="240" w:lineRule="auto"/>
      <w:ind w:left="0" w:firstLine="0"/>
      <w:outlineLvl w:val="0"/>
    </w:pPr>
    <w:rPr>
      <w:rFonts w:asciiTheme="majorHAnsi" w:eastAsiaTheme="majorEastAsia" w:hAnsiTheme="majorHAnsi" w:cstheme="majorBidi"/>
      <w:color w:val="68942E" w:themeColor="accent1" w:themeShade="BF"/>
      <w:sz w:val="32"/>
      <w:szCs w:val="32"/>
    </w:rPr>
  </w:style>
  <w:style w:type="paragraph" w:styleId="Rubrik2">
    <w:name w:val="heading 2"/>
    <w:aliases w:val="Rubrik 2 RHO"/>
    <w:basedOn w:val="Normal"/>
    <w:next w:val="Normal"/>
    <w:link w:val="Rubrik2Char"/>
    <w:uiPriority w:val="9"/>
    <w:unhideWhenUsed/>
    <w:qFormat/>
    <w:rsid w:val="007171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aliases w:val="Rubrik 3 RHO"/>
    <w:basedOn w:val="Normal"/>
    <w:next w:val="Normal"/>
    <w:link w:val="Rubrik3Char"/>
    <w:uiPriority w:val="9"/>
    <w:unhideWhenUsed/>
    <w:qFormat/>
    <w:rsid w:val="00085E22"/>
    <w:pPr>
      <w:keepNext/>
      <w:keepLines/>
      <w:spacing w:before="40" w:after="0" w:line="240" w:lineRule="auto"/>
      <w:outlineLvl w:val="2"/>
    </w:pPr>
    <w:rPr>
      <w:rFonts w:asciiTheme="majorHAnsi" w:eastAsiaTheme="majorEastAsia" w:hAnsiTheme="majorHAnsi" w:cstheme="majorBidi"/>
      <w:color w:val="68942E" w:themeColor="text2" w:themeShade="BF"/>
      <w:sz w:val="24"/>
      <w:szCs w:val="24"/>
    </w:rPr>
  </w:style>
  <w:style w:type="paragraph" w:styleId="Rubrik4">
    <w:name w:val="heading 4"/>
    <w:basedOn w:val="Normal"/>
    <w:next w:val="Normal"/>
    <w:link w:val="Rubrik4Char"/>
    <w:uiPriority w:val="9"/>
    <w:unhideWhenUsed/>
    <w:qFormat/>
    <w:rsid w:val="0071713D"/>
    <w:pPr>
      <w:keepNext/>
      <w:keepLines/>
      <w:spacing w:before="40" w:after="0"/>
      <w:outlineLvl w:val="3"/>
    </w:pPr>
    <w:rPr>
      <w:rFonts w:asciiTheme="majorHAnsi" w:eastAsiaTheme="majorEastAsia" w:hAnsiTheme="majorHAnsi" w:cstheme="majorBidi"/>
      <w:sz w:val="22"/>
      <w:szCs w:val="22"/>
    </w:rPr>
  </w:style>
  <w:style w:type="paragraph" w:styleId="Rubrik5">
    <w:name w:val="heading 5"/>
    <w:aliases w:val="Rubrik 5 RHO"/>
    <w:basedOn w:val="Normal"/>
    <w:next w:val="Normal"/>
    <w:link w:val="Rubrik5Char"/>
    <w:uiPriority w:val="9"/>
    <w:unhideWhenUsed/>
    <w:qFormat/>
    <w:rsid w:val="0071713D"/>
    <w:pPr>
      <w:keepNext/>
      <w:keepLines/>
      <w:spacing w:before="40" w:after="0"/>
      <w:outlineLvl w:val="4"/>
    </w:pPr>
    <w:rPr>
      <w:rFonts w:asciiTheme="majorHAnsi" w:eastAsiaTheme="majorEastAsia" w:hAnsiTheme="majorHAnsi" w:cstheme="majorBidi"/>
      <w:color w:val="8CC440" w:themeColor="text2"/>
      <w:sz w:val="22"/>
      <w:szCs w:val="22"/>
    </w:rPr>
  </w:style>
  <w:style w:type="paragraph" w:styleId="Rubrik6">
    <w:name w:val="heading 6"/>
    <w:basedOn w:val="Normal"/>
    <w:next w:val="Normal"/>
    <w:link w:val="Rubrik6Char"/>
    <w:uiPriority w:val="9"/>
    <w:unhideWhenUsed/>
    <w:qFormat/>
    <w:rsid w:val="0071713D"/>
    <w:pPr>
      <w:keepNext/>
      <w:keepLines/>
      <w:spacing w:before="40" w:after="0"/>
      <w:outlineLvl w:val="5"/>
    </w:pPr>
    <w:rPr>
      <w:rFonts w:asciiTheme="majorHAnsi" w:eastAsiaTheme="majorEastAsia" w:hAnsiTheme="majorHAnsi" w:cstheme="majorBidi"/>
      <w:i/>
      <w:iCs/>
      <w:color w:val="8CC440" w:themeColor="text2"/>
      <w:sz w:val="21"/>
      <w:szCs w:val="21"/>
    </w:rPr>
  </w:style>
  <w:style w:type="paragraph" w:styleId="Rubrik7">
    <w:name w:val="heading 7"/>
    <w:basedOn w:val="Normal"/>
    <w:next w:val="Normal"/>
    <w:link w:val="Rubrik7Char"/>
    <w:uiPriority w:val="9"/>
    <w:unhideWhenUsed/>
    <w:qFormat/>
    <w:rsid w:val="0071713D"/>
    <w:pPr>
      <w:keepNext/>
      <w:keepLines/>
      <w:spacing w:before="40" w:after="0"/>
      <w:outlineLvl w:val="6"/>
    </w:pPr>
    <w:rPr>
      <w:rFonts w:asciiTheme="majorHAnsi" w:eastAsiaTheme="majorEastAsia" w:hAnsiTheme="majorHAnsi" w:cstheme="majorBidi"/>
      <w:i/>
      <w:iCs/>
      <w:color w:val="46631E" w:themeColor="accent1" w:themeShade="80"/>
      <w:sz w:val="21"/>
      <w:szCs w:val="21"/>
    </w:rPr>
  </w:style>
  <w:style w:type="paragraph" w:styleId="Rubrik8">
    <w:name w:val="heading 8"/>
    <w:basedOn w:val="Normal"/>
    <w:next w:val="Normal"/>
    <w:link w:val="Rubrik8Char"/>
    <w:uiPriority w:val="9"/>
    <w:unhideWhenUsed/>
    <w:qFormat/>
    <w:rsid w:val="0071713D"/>
    <w:pPr>
      <w:keepNext/>
      <w:keepLines/>
      <w:spacing w:before="40" w:after="0"/>
      <w:outlineLvl w:val="7"/>
    </w:pPr>
    <w:rPr>
      <w:rFonts w:asciiTheme="majorHAnsi" w:eastAsiaTheme="majorEastAsia" w:hAnsiTheme="majorHAnsi" w:cstheme="majorBidi"/>
      <w:b/>
      <w:bCs/>
      <w:color w:val="8CC440" w:themeColor="text2"/>
    </w:rPr>
  </w:style>
  <w:style w:type="paragraph" w:styleId="Rubrik9">
    <w:name w:val="heading 9"/>
    <w:basedOn w:val="Normal"/>
    <w:next w:val="Normal"/>
    <w:link w:val="Rubrik9Char"/>
    <w:uiPriority w:val="9"/>
    <w:unhideWhenUsed/>
    <w:qFormat/>
    <w:rsid w:val="0071713D"/>
    <w:pPr>
      <w:keepNext/>
      <w:keepLines/>
      <w:spacing w:before="40" w:after="0"/>
      <w:outlineLvl w:val="8"/>
    </w:pPr>
    <w:rPr>
      <w:rFonts w:asciiTheme="majorHAnsi" w:eastAsiaTheme="majorEastAsia" w:hAnsiTheme="majorHAnsi" w:cstheme="majorBidi"/>
      <w:b/>
      <w:bCs/>
      <w:i/>
      <w:iCs/>
      <w:color w:val="8CC44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aliases w:val="Rubrik 1 RHO Char"/>
    <w:basedOn w:val="Standardstycketeckensnitt"/>
    <w:link w:val="Rubrik1"/>
    <w:uiPriority w:val="9"/>
    <w:rsid w:val="005A101D"/>
    <w:rPr>
      <w:rFonts w:asciiTheme="majorHAnsi" w:eastAsiaTheme="majorEastAsia" w:hAnsiTheme="majorHAnsi" w:cstheme="majorBidi"/>
      <w:color w:val="68942E" w:themeColor="accent1" w:themeShade="BF"/>
      <w:sz w:val="32"/>
      <w:szCs w:val="32"/>
    </w:rPr>
  </w:style>
  <w:style w:type="character" w:customStyle="1" w:styleId="Rubrik2Char">
    <w:name w:val="Rubrik 2 Char"/>
    <w:aliases w:val="Rubrik 2 RHO Char"/>
    <w:basedOn w:val="Standardstycketeckensnitt"/>
    <w:link w:val="Rubrik2"/>
    <w:uiPriority w:val="9"/>
    <w:rsid w:val="0071713D"/>
    <w:rPr>
      <w:rFonts w:asciiTheme="majorHAnsi" w:eastAsiaTheme="majorEastAsia" w:hAnsiTheme="majorHAnsi" w:cstheme="majorBidi"/>
      <w:color w:val="404040" w:themeColor="text1" w:themeTint="BF"/>
      <w:sz w:val="28"/>
      <w:szCs w:val="28"/>
    </w:rPr>
  </w:style>
  <w:style w:type="paragraph" w:styleId="Rubrik">
    <w:name w:val="Title"/>
    <w:aliases w:val="Rubrik bilaga"/>
    <w:basedOn w:val="Normal"/>
    <w:next w:val="Normal"/>
    <w:link w:val="RubrikChar"/>
    <w:uiPriority w:val="10"/>
    <w:qFormat/>
    <w:rsid w:val="0071713D"/>
    <w:pPr>
      <w:spacing w:after="0" w:line="240" w:lineRule="auto"/>
      <w:contextualSpacing/>
    </w:pPr>
    <w:rPr>
      <w:rFonts w:asciiTheme="majorHAnsi" w:eastAsiaTheme="majorEastAsia" w:hAnsiTheme="majorHAnsi" w:cstheme="majorBidi"/>
      <w:color w:val="8CC440" w:themeColor="accent1"/>
      <w:spacing w:val="-10"/>
      <w:sz w:val="56"/>
      <w:szCs w:val="56"/>
    </w:rPr>
  </w:style>
  <w:style w:type="character" w:customStyle="1" w:styleId="RubrikChar">
    <w:name w:val="Rubrik Char"/>
    <w:aliases w:val="Rubrik bilaga Char"/>
    <w:basedOn w:val="Standardstycketeckensnitt"/>
    <w:link w:val="Rubrik"/>
    <w:uiPriority w:val="10"/>
    <w:rsid w:val="0071713D"/>
    <w:rPr>
      <w:rFonts w:asciiTheme="majorHAnsi" w:eastAsiaTheme="majorEastAsia" w:hAnsiTheme="majorHAnsi" w:cstheme="majorBidi"/>
      <w:color w:val="8CC440" w:themeColor="accent1"/>
      <w:spacing w:val="-10"/>
      <w:sz w:val="56"/>
      <w:szCs w:val="56"/>
    </w:rPr>
  </w:style>
  <w:style w:type="character" w:customStyle="1" w:styleId="Rubrik3Char">
    <w:name w:val="Rubrik 3 Char"/>
    <w:aliases w:val="Rubrik 3 RHO Char"/>
    <w:basedOn w:val="Standardstycketeckensnitt"/>
    <w:link w:val="Rubrik3"/>
    <w:uiPriority w:val="9"/>
    <w:rsid w:val="00085E22"/>
    <w:rPr>
      <w:rFonts w:asciiTheme="majorHAnsi" w:eastAsiaTheme="majorEastAsia" w:hAnsiTheme="majorHAnsi" w:cstheme="majorBidi"/>
      <w:color w:val="68942E" w:themeColor="text2" w:themeShade="BF"/>
      <w:sz w:val="24"/>
      <w:szCs w:val="24"/>
    </w:rPr>
  </w:style>
  <w:style w:type="character" w:customStyle="1" w:styleId="Rubrik4Char">
    <w:name w:val="Rubrik 4 Char"/>
    <w:basedOn w:val="Standardstycketeckensnitt"/>
    <w:link w:val="Rubrik4"/>
    <w:uiPriority w:val="9"/>
    <w:rsid w:val="0071713D"/>
    <w:rPr>
      <w:rFonts w:asciiTheme="majorHAnsi" w:eastAsiaTheme="majorEastAsia" w:hAnsiTheme="majorHAnsi" w:cstheme="majorBidi"/>
      <w:sz w:val="22"/>
      <w:szCs w:val="22"/>
    </w:rPr>
  </w:style>
  <w:style w:type="character" w:customStyle="1" w:styleId="Rubrik5Char">
    <w:name w:val="Rubrik 5 Char"/>
    <w:aliases w:val="Rubrik 5 RHO Char"/>
    <w:basedOn w:val="Standardstycketeckensnitt"/>
    <w:link w:val="Rubrik5"/>
    <w:uiPriority w:val="9"/>
    <w:rsid w:val="0071713D"/>
    <w:rPr>
      <w:rFonts w:asciiTheme="majorHAnsi" w:eastAsiaTheme="majorEastAsia" w:hAnsiTheme="majorHAnsi" w:cstheme="majorBidi"/>
      <w:color w:val="8CC440" w:themeColor="text2"/>
      <w:sz w:val="22"/>
      <w:szCs w:val="22"/>
    </w:rPr>
  </w:style>
  <w:style w:type="character" w:styleId="Starkbetoning">
    <w:name w:val="Intense Emphasis"/>
    <w:basedOn w:val="Standardstycketeckensnitt"/>
    <w:uiPriority w:val="21"/>
    <w:qFormat/>
    <w:rsid w:val="0071713D"/>
    <w:rPr>
      <w:b/>
      <w:bCs/>
      <w:i/>
      <w:iCs/>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uiPriority w:val="2"/>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aliases w:val="Liststycke RHO"/>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smallCaps/>
      <w:color w:val="595959" w:themeColor="text1" w:themeTint="A6"/>
      <w:spacing w:val="6"/>
    </w:rPr>
  </w:style>
  <w:style w:type="paragraph" w:styleId="Beskrivning">
    <w:name w:val="caption"/>
    <w:basedOn w:val="Normal"/>
    <w:next w:val="Normal"/>
    <w:link w:val="BeskrivningChar"/>
    <w:uiPriority w:val="35"/>
    <w:unhideWhenUsed/>
    <w:qFormat/>
    <w:rsid w:val="0071713D"/>
    <w:pPr>
      <w:spacing w:line="240" w:lineRule="auto"/>
    </w:pPr>
    <w:rPr>
      <w:b/>
      <w:bCs/>
      <w:smallCaps/>
      <w:color w:val="595959" w:themeColor="text1" w:themeTint="A6"/>
      <w:spacing w:val="6"/>
    </w:rPr>
  </w:style>
  <w:style w:type="paragraph" w:customStyle="1" w:styleId="Avslut">
    <w:name w:val="Avslut"/>
    <w:basedOn w:val="Normal"/>
    <w:next w:val="Normal"/>
    <w:semiHidden/>
    <w:rsid w:val="00235C7B"/>
    <w:pPr>
      <w:spacing w:before="400" w:after="2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71713D"/>
    <w:pPr>
      <w:outlineLvl w:val="9"/>
    </w:pPr>
  </w:style>
  <w:style w:type="paragraph" w:styleId="Innehll1">
    <w:name w:val="toc 1"/>
    <w:basedOn w:val="Normal"/>
    <w:next w:val="Normal"/>
    <w:autoRedefine/>
    <w:uiPriority w:val="39"/>
    <w:unhideWhenUsed/>
    <w:rsid w:val="005A101D"/>
    <w:pPr>
      <w:tabs>
        <w:tab w:val="left" w:pos="440"/>
        <w:tab w:val="right" w:leader="dot" w:pos="8494"/>
      </w:tabs>
      <w:spacing w:before="120"/>
    </w:pPr>
    <w:rPr>
      <w:b/>
      <w:bCs/>
      <w:caps/>
    </w:rPr>
  </w:style>
  <w:style w:type="paragraph" w:styleId="Innehll2">
    <w:name w:val="toc 2"/>
    <w:basedOn w:val="Normal"/>
    <w:next w:val="Normal"/>
    <w:autoRedefine/>
    <w:uiPriority w:val="39"/>
    <w:unhideWhenUsed/>
    <w:rsid w:val="00092D31"/>
    <w:pPr>
      <w:tabs>
        <w:tab w:val="right" w:leader="dot" w:pos="8213"/>
      </w:tabs>
      <w:ind w:left="220"/>
    </w:pPr>
    <w:rPr>
      <w:noProof/>
    </w:rPr>
  </w:style>
  <w:style w:type="paragraph" w:styleId="Innehll3">
    <w:name w:val="toc 3"/>
    <w:basedOn w:val="Normal"/>
    <w:next w:val="Normal"/>
    <w:autoRedefine/>
    <w:uiPriority w:val="39"/>
    <w:unhideWhenUsed/>
    <w:rsid w:val="0071713D"/>
    <w:pPr>
      <w:ind w:left="440"/>
    </w:pPr>
    <w:rPr>
      <w:i/>
      <w:iCs/>
    </w:rPr>
  </w:style>
  <w:style w:type="paragraph" w:styleId="Innehll4">
    <w:name w:val="toc 4"/>
    <w:basedOn w:val="Normal"/>
    <w:next w:val="Normal"/>
    <w:autoRedefine/>
    <w:uiPriority w:val="39"/>
    <w:unhideWhenUsed/>
    <w:rsid w:val="0071713D"/>
    <w:pPr>
      <w:ind w:left="660"/>
    </w:pPr>
    <w:rPr>
      <w:sz w:val="18"/>
      <w:szCs w:val="18"/>
    </w:rPr>
  </w:style>
  <w:style w:type="paragraph" w:styleId="Innehll5">
    <w:name w:val="toc 5"/>
    <w:basedOn w:val="Normal"/>
    <w:next w:val="Normal"/>
    <w:autoRedefine/>
    <w:uiPriority w:val="39"/>
    <w:unhideWhenUsed/>
    <w:rsid w:val="0071713D"/>
    <w:pPr>
      <w:ind w:left="880"/>
    </w:pPr>
    <w:rPr>
      <w:sz w:val="18"/>
      <w:szCs w:val="18"/>
    </w:rPr>
  </w:style>
  <w:style w:type="paragraph" w:styleId="Innehll6">
    <w:name w:val="toc 6"/>
    <w:basedOn w:val="Normal"/>
    <w:next w:val="Normal"/>
    <w:autoRedefine/>
    <w:uiPriority w:val="39"/>
    <w:unhideWhenUsed/>
    <w:rsid w:val="0071713D"/>
    <w:pPr>
      <w:ind w:left="1100"/>
    </w:pPr>
    <w:rPr>
      <w:sz w:val="18"/>
      <w:szCs w:val="18"/>
    </w:rPr>
  </w:style>
  <w:style w:type="paragraph" w:styleId="Innehll7">
    <w:name w:val="toc 7"/>
    <w:basedOn w:val="Normal"/>
    <w:next w:val="Normal"/>
    <w:autoRedefine/>
    <w:uiPriority w:val="39"/>
    <w:unhideWhenUsed/>
    <w:rsid w:val="0071713D"/>
    <w:pPr>
      <w:ind w:left="1320"/>
    </w:pPr>
    <w:rPr>
      <w:sz w:val="18"/>
      <w:szCs w:val="18"/>
    </w:rPr>
  </w:style>
  <w:style w:type="paragraph" w:styleId="Innehll8">
    <w:name w:val="toc 8"/>
    <w:basedOn w:val="Normal"/>
    <w:next w:val="Normal"/>
    <w:autoRedefine/>
    <w:uiPriority w:val="39"/>
    <w:unhideWhenUsed/>
    <w:rsid w:val="0071713D"/>
    <w:pPr>
      <w:ind w:left="1540"/>
    </w:pPr>
    <w:rPr>
      <w:sz w:val="18"/>
      <w:szCs w:val="18"/>
    </w:rPr>
  </w:style>
  <w:style w:type="paragraph" w:styleId="Innehll9">
    <w:name w:val="toc 9"/>
    <w:basedOn w:val="Normal"/>
    <w:next w:val="Normal"/>
    <w:autoRedefine/>
    <w:uiPriority w:val="39"/>
    <w:unhideWhenUsed/>
    <w:rsid w:val="0071713D"/>
    <w:pPr>
      <w:ind w:left="1760"/>
    </w:pPr>
    <w:rPr>
      <w:sz w:val="18"/>
      <w:szCs w:val="18"/>
    </w:rPr>
  </w:style>
  <w:style w:type="character" w:customStyle="1" w:styleId="Rubrik6Char">
    <w:name w:val="Rubrik 6 Char"/>
    <w:basedOn w:val="Standardstycketeckensnitt"/>
    <w:link w:val="Rubrik6"/>
    <w:uiPriority w:val="9"/>
    <w:rsid w:val="0071713D"/>
    <w:rPr>
      <w:rFonts w:asciiTheme="majorHAnsi" w:eastAsiaTheme="majorEastAsia" w:hAnsiTheme="majorHAnsi" w:cstheme="majorBidi"/>
      <w:i/>
      <w:iCs/>
      <w:color w:val="8CC440" w:themeColor="text2"/>
      <w:sz w:val="21"/>
      <w:szCs w:val="21"/>
    </w:rPr>
  </w:style>
  <w:style w:type="character" w:customStyle="1" w:styleId="Rubrik7Char">
    <w:name w:val="Rubrik 7 Char"/>
    <w:basedOn w:val="Standardstycketeckensnitt"/>
    <w:link w:val="Rubrik7"/>
    <w:uiPriority w:val="9"/>
    <w:rsid w:val="0071713D"/>
    <w:rPr>
      <w:rFonts w:asciiTheme="majorHAnsi" w:eastAsiaTheme="majorEastAsia" w:hAnsiTheme="majorHAnsi" w:cstheme="majorBidi"/>
      <w:i/>
      <w:iCs/>
      <w:color w:val="46631E" w:themeColor="accent1" w:themeShade="80"/>
      <w:sz w:val="21"/>
      <w:szCs w:val="21"/>
    </w:rPr>
  </w:style>
  <w:style w:type="character" w:customStyle="1" w:styleId="Rubrik8Char">
    <w:name w:val="Rubrik 8 Char"/>
    <w:basedOn w:val="Standardstycketeckensnitt"/>
    <w:link w:val="Rubrik8"/>
    <w:uiPriority w:val="9"/>
    <w:rsid w:val="0071713D"/>
    <w:rPr>
      <w:rFonts w:asciiTheme="majorHAnsi" w:eastAsiaTheme="majorEastAsia" w:hAnsiTheme="majorHAnsi" w:cstheme="majorBidi"/>
      <w:b/>
      <w:bCs/>
      <w:color w:val="8CC440" w:themeColor="text2"/>
    </w:rPr>
  </w:style>
  <w:style w:type="character" w:customStyle="1" w:styleId="Rubrik9Char">
    <w:name w:val="Rubrik 9 Char"/>
    <w:basedOn w:val="Standardstycketeckensnitt"/>
    <w:link w:val="Rubrik9"/>
    <w:uiPriority w:val="9"/>
    <w:rsid w:val="0071713D"/>
    <w:rPr>
      <w:rFonts w:asciiTheme="majorHAnsi" w:eastAsiaTheme="majorEastAsia" w:hAnsiTheme="majorHAnsi" w:cstheme="majorBidi"/>
      <w:b/>
      <w:bCs/>
      <w:i/>
      <w:iCs/>
      <w:color w:val="8CC440" w:themeColor="text2"/>
    </w:rPr>
  </w:style>
  <w:style w:type="paragraph" w:styleId="Underrubrik">
    <w:name w:val="Subtitle"/>
    <w:basedOn w:val="Normal"/>
    <w:next w:val="Normal"/>
    <w:link w:val="UnderrubrikChar"/>
    <w:uiPriority w:val="11"/>
    <w:qFormat/>
    <w:rsid w:val="0071713D"/>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1713D"/>
    <w:rPr>
      <w:rFonts w:asciiTheme="majorHAnsi" w:eastAsiaTheme="majorEastAsia" w:hAnsiTheme="majorHAnsi" w:cstheme="majorBidi"/>
      <w:sz w:val="24"/>
      <w:szCs w:val="24"/>
    </w:rPr>
  </w:style>
  <w:style w:type="character" w:styleId="Stark">
    <w:name w:val="Strong"/>
    <w:basedOn w:val="Standardstycketeckensnitt"/>
    <w:uiPriority w:val="22"/>
    <w:qFormat/>
    <w:rsid w:val="0071713D"/>
    <w:rPr>
      <w:b/>
      <w:bCs/>
    </w:rPr>
  </w:style>
  <w:style w:type="character" w:styleId="Betoning">
    <w:name w:val="Emphasis"/>
    <w:basedOn w:val="Standardstycketeckensnitt"/>
    <w:uiPriority w:val="20"/>
    <w:qFormat/>
    <w:rsid w:val="0071713D"/>
    <w:rPr>
      <w:i/>
      <w:iCs/>
    </w:rPr>
  </w:style>
  <w:style w:type="paragraph" w:styleId="Ingetavstnd">
    <w:name w:val="No Spacing"/>
    <w:uiPriority w:val="1"/>
    <w:qFormat/>
    <w:rsid w:val="0071713D"/>
    <w:pPr>
      <w:spacing w:after="0" w:line="240" w:lineRule="auto"/>
    </w:pPr>
  </w:style>
  <w:style w:type="paragraph" w:styleId="Citat">
    <w:name w:val="Quote"/>
    <w:basedOn w:val="Normal"/>
    <w:next w:val="Normal"/>
    <w:link w:val="CitatChar"/>
    <w:uiPriority w:val="29"/>
    <w:qFormat/>
    <w:rsid w:val="0071713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1713D"/>
    <w:rPr>
      <w:i/>
      <w:iCs/>
      <w:color w:val="404040" w:themeColor="text1" w:themeTint="BF"/>
    </w:rPr>
  </w:style>
  <w:style w:type="paragraph" w:styleId="Starktcitat">
    <w:name w:val="Intense Quote"/>
    <w:basedOn w:val="Normal"/>
    <w:next w:val="Normal"/>
    <w:link w:val="StarktcitatChar"/>
    <w:uiPriority w:val="30"/>
    <w:qFormat/>
    <w:rsid w:val="0071713D"/>
    <w:pPr>
      <w:pBdr>
        <w:left w:val="single" w:sz="18" w:space="12" w:color="8CC440" w:themeColor="accent1"/>
      </w:pBdr>
      <w:spacing w:before="100" w:beforeAutospacing="1" w:line="300" w:lineRule="auto"/>
      <w:ind w:left="1224" w:right="1224"/>
    </w:pPr>
    <w:rPr>
      <w:rFonts w:asciiTheme="majorHAnsi" w:eastAsiaTheme="majorEastAsia" w:hAnsiTheme="majorHAnsi" w:cstheme="majorBidi"/>
      <w:color w:val="8CC440" w:themeColor="accent1"/>
      <w:sz w:val="28"/>
      <w:szCs w:val="28"/>
    </w:rPr>
  </w:style>
  <w:style w:type="character" w:customStyle="1" w:styleId="StarktcitatChar">
    <w:name w:val="Starkt citat Char"/>
    <w:basedOn w:val="Standardstycketeckensnitt"/>
    <w:link w:val="Starktcitat"/>
    <w:uiPriority w:val="30"/>
    <w:rsid w:val="0071713D"/>
    <w:rPr>
      <w:rFonts w:asciiTheme="majorHAnsi" w:eastAsiaTheme="majorEastAsia" w:hAnsiTheme="majorHAnsi" w:cstheme="majorBidi"/>
      <w:color w:val="8CC440" w:themeColor="accent1"/>
      <w:sz w:val="28"/>
      <w:szCs w:val="28"/>
    </w:rPr>
  </w:style>
  <w:style w:type="character" w:styleId="Diskretbetoning">
    <w:name w:val="Subtle Emphasis"/>
    <w:basedOn w:val="Standardstycketeckensnitt"/>
    <w:uiPriority w:val="19"/>
    <w:qFormat/>
    <w:rsid w:val="0071713D"/>
    <w:rPr>
      <w:i/>
      <w:iCs/>
      <w:color w:val="404040" w:themeColor="text1" w:themeTint="BF"/>
    </w:rPr>
  </w:style>
  <w:style w:type="character" w:styleId="Diskretreferens">
    <w:name w:val="Subtle Reference"/>
    <w:basedOn w:val="Standardstycketeckensnitt"/>
    <w:uiPriority w:val="31"/>
    <w:qFormat/>
    <w:rsid w:val="0071713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1713D"/>
    <w:rPr>
      <w:b/>
      <w:bCs/>
      <w:smallCaps/>
      <w:spacing w:val="5"/>
      <w:u w:val="single"/>
    </w:rPr>
  </w:style>
  <w:style w:type="character" w:styleId="Bokenstitel">
    <w:name w:val="Book Title"/>
    <w:basedOn w:val="Standardstycketeckensnitt"/>
    <w:uiPriority w:val="33"/>
    <w:qFormat/>
    <w:rsid w:val="0071713D"/>
    <w:rPr>
      <w:b/>
      <w:bCs/>
      <w:smallCaps/>
    </w:rPr>
  </w:style>
  <w:style w:type="paragraph" w:customStyle="1" w:styleId="paragraph">
    <w:name w:val="paragraph"/>
    <w:basedOn w:val="Normal"/>
    <w:rsid w:val="003A25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250D"/>
  </w:style>
  <w:style w:type="character" w:customStyle="1" w:styleId="eop">
    <w:name w:val="eop"/>
    <w:basedOn w:val="Standardstycketeckensnitt"/>
    <w:rsid w:val="003A250D"/>
  </w:style>
  <w:style w:type="character" w:styleId="Olstomnmnande">
    <w:name w:val="Unresolved Mention"/>
    <w:basedOn w:val="Standardstycketeckensnitt"/>
    <w:uiPriority w:val="99"/>
    <w:semiHidden/>
    <w:unhideWhenUsed/>
    <w:rsid w:val="00085E22"/>
    <w:rPr>
      <w:color w:val="605E5C"/>
      <w:shd w:val="clear" w:color="auto" w:fill="E1DFDD"/>
    </w:rPr>
  </w:style>
  <w:style w:type="character" w:styleId="Sidnummer">
    <w:name w:val="page number"/>
    <w:basedOn w:val="Standardstycketeckensnitt"/>
    <w:rsid w:val="00DD2313"/>
    <w:rPr>
      <w:rFonts w:ascii="Times New Roman" w:hAnsi="Times New Roman"/>
      <w:sz w:val="22"/>
    </w:rPr>
  </w:style>
  <w:style w:type="paragraph" w:customStyle="1" w:styleId="InnehRubrik">
    <w:name w:val="InnehRubrik"/>
    <w:basedOn w:val="Normal"/>
    <w:rsid w:val="00DD2313"/>
    <w:pPr>
      <w:keepNext/>
      <w:outlineLvl w:val="0"/>
    </w:pPr>
    <w:rPr>
      <w:rFonts w:ascii="Arial" w:hAnsi="Arial" w:cs="Arial"/>
      <w:bCs/>
      <w:kern w:val="32"/>
      <w:sz w:val="36"/>
      <w:szCs w:val="32"/>
      <w:lang w:eastAsia="sv-SE"/>
    </w:rPr>
  </w:style>
  <w:style w:type="paragraph" w:styleId="Fotnotstext">
    <w:name w:val="footnote text"/>
    <w:basedOn w:val="Normal"/>
    <w:link w:val="FotnotstextChar"/>
    <w:autoRedefine/>
    <w:semiHidden/>
    <w:rsid w:val="00DD2313"/>
    <w:pPr>
      <w:spacing w:after="0"/>
    </w:pPr>
    <w:rPr>
      <w:color w:val="000000"/>
      <w:sz w:val="18"/>
      <w:lang w:eastAsia="sv-SE"/>
    </w:rPr>
  </w:style>
  <w:style w:type="character" w:customStyle="1" w:styleId="FotnotstextChar">
    <w:name w:val="Fotnotstext Char"/>
    <w:basedOn w:val="Standardstycketeckensnitt"/>
    <w:link w:val="Fotnotstext"/>
    <w:semiHidden/>
    <w:rsid w:val="00DD2313"/>
    <w:rPr>
      <w:color w:val="000000"/>
      <w:sz w:val="18"/>
      <w:lang w:eastAsia="sv-SE"/>
    </w:rPr>
  </w:style>
  <w:style w:type="character" w:styleId="Fotnotsreferens">
    <w:name w:val="footnote reference"/>
    <w:basedOn w:val="Standardstycketeckensnitt"/>
    <w:uiPriority w:val="99"/>
    <w:semiHidden/>
    <w:unhideWhenUsed/>
    <w:rsid w:val="00DD2313"/>
    <w:rPr>
      <w:vertAlign w:val="superscript"/>
    </w:rPr>
  </w:style>
  <w:style w:type="numbering" w:customStyle="1" w:styleId="PunktlistaRHO">
    <w:name w:val="Punktlista RHO"/>
    <w:basedOn w:val="Ingenlista"/>
    <w:uiPriority w:val="99"/>
    <w:rsid w:val="00DD2313"/>
    <w:pPr>
      <w:numPr>
        <w:numId w:val="21"/>
      </w:numPr>
    </w:pPr>
  </w:style>
  <w:style w:type="numbering" w:customStyle="1" w:styleId="PunktlistaRHO1">
    <w:name w:val="Punktlista RHO1"/>
    <w:basedOn w:val="PunktlistaRHO"/>
    <w:uiPriority w:val="99"/>
    <w:rsid w:val="00DD2313"/>
    <w:pPr>
      <w:numPr>
        <w:numId w:val="22"/>
      </w:numPr>
    </w:pPr>
  </w:style>
  <w:style w:type="paragraph" w:customStyle="1" w:styleId="RHOpunkt">
    <w:name w:val="RHO punkt"/>
    <w:basedOn w:val="Liststycke"/>
    <w:rsid w:val="00DD2313"/>
    <w:pPr>
      <w:numPr>
        <w:numId w:val="17"/>
      </w:numPr>
      <w:spacing w:before="120" w:after="240"/>
      <w:ind w:left="714" w:hanging="357"/>
    </w:pPr>
    <w:rPr>
      <w:szCs w:val="22"/>
      <w:lang w:eastAsia="sv-SE"/>
    </w:rPr>
  </w:style>
  <w:style w:type="paragraph" w:customStyle="1" w:styleId="FormatmallRHOpunktRadavstndFlera115li">
    <w:name w:val="Formatmall RHO punkt + Radavstånd:  Flera 115 li"/>
    <w:basedOn w:val="RHOpunkt"/>
    <w:rsid w:val="00DD2313"/>
    <w:pPr>
      <w:spacing w:line="276" w:lineRule="auto"/>
    </w:pPr>
    <w:rPr>
      <w:rFonts w:cs="Times New Roman"/>
      <w:szCs w:val="20"/>
    </w:rPr>
  </w:style>
  <w:style w:type="paragraph" w:customStyle="1" w:styleId="RubrikitabellRHO">
    <w:name w:val="Rubrik i tabell RHO"/>
    <w:link w:val="RubrikitabellRHOChar"/>
    <w:rsid w:val="00DD2313"/>
    <w:pPr>
      <w:framePr w:hSpace="141" w:wrap="around" w:vAnchor="text" w:hAnchor="text" w:y="1"/>
      <w:suppressOverlap/>
    </w:pPr>
    <w:rPr>
      <w:rFonts w:ascii="Arial" w:hAnsi="Arial" w:cs="Arial"/>
      <w:color w:val="000000"/>
      <w:lang w:eastAsia="sv-SE"/>
    </w:rPr>
  </w:style>
  <w:style w:type="paragraph" w:styleId="Brdtext">
    <w:name w:val="Body Text"/>
    <w:basedOn w:val="Normal"/>
    <w:link w:val="BrdtextChar"/>
    <w:rsid w:val="00DD2313"/>
    <w:pPr>
      <w:spacing w:after="0"/>
      <w:ind w:left="1134" w:right="1134" w:firstLine="397"/>
    </w:pPr>
    <w:rPr>
      <w:color w:val="000000"/>
      <w:lang w:eastAsia="sv-SE"/>
    </w:rPr>
  </w:style>
  <w:style w:type="character" w:customStyle="1" w:styleId="BrdtextChar">
    <w:name w:val="Brödtext Char"/>
    <w:basedOn w:val="Standardstycketeckensnitt"/>
    <w:link w:val="Brdtext"/>
    <w:rsid w:val="00DD2313"/>
    <w:rPr>
      <w:color w:val="000000"/>
      <w:lang w:eastAsia="sv-SE"/>
    </w:rPr>
  </w:style>
  <w:style w:type="character" w:customStyle="1" w:styleId="RubrikitabellRHOChar">
    <w:name w:val="Rubrik i tabell RHO Char"/>
    <w:basedOn w:val="Standardstycketeckensnitt"/>
    <w:link w:val="RubrikitabellRHO"/>
    <w:rsid w:val="00DD2313"/>
    <w:rPr>
      <w:rFonts w:ascii="Arial" w:hAnsi="Arial" w:cs="Arial"/>
      <w:color w:val="000000"/>
      <w:lang w:eastAsia="sv-SE"/>
    </w:rPr>
  </w:style>
  <w:style w:type="numbering" w:customStyle="1" w:styleId="RHOpunktlista">
    <w:name w:val="RHO punktlista"/>
    <w:basedOn w:val="Ingenlista"/>
    <w:rsid w:val="00DD2313"/>
    <w:pPr>
      <w:numPr>
        <w:numId w:val="24"/>
      </w:numPr>
    </w:pPr>
  </w:style>
  <w:style w:type="paragraph" w:customStyle="1" w:styleId="FormatmallRubrik5">
    <w:name w:val="Formatmall Rubrik 5"/>
    <w:aliases w:val="Rubrik 5 RHO + Vänster:  063 cm"/>
    <w:basedOn w:val="Rubrik5"/>
    <w:rsid w:val="00DD2313"/>
    <w:rPr>
      <w:rFonts w:cs="Times New Roman"/>
      <w:bCs/>
      <w:szCs w:val="20"/>
      <w:lang w:eastAsia="sv-SE"/>
    </w:rPr>
  </w:style>
  <w:style w:type="character" w:customStyle="1" w:styleId="Formatmall">
    <w:name w:val="Formatmall"/>
    <w:basedOn w:val="Fotnotsreferens"/>
    <w:rsid w:val="00DD2313"/>
    <w:rPr>
      <w:rFonts w:ascii="Arial" w:hAnsi="Arial"/>
      <w:iCs/>
      <w:sz w:val="16"/>
      <w:vertAlign w:val="superscript"/>
    </w:rPr>
  </w:style>
  <w:style w:type="table" w:styleId="Ljusskuggning-dekorfrg3">
    <w:name w:val="Light Shading Accent 3"/>
    <w:basedOn w:val="Normaltabell"/>
    <w:uiPriority w:val="60"/>
    <w:rsid w:val="00DD2313"/>
    <w:rPr>
      <w:color w:val="A4A819" w:themeColor="accent3" w:themeShade="BF"/>
      <w:lang w:eastAsia="sv-SE"/>
    </w:rPr>
    <w:tblPr>
      <w:tblStyleRowBandSize w:val="1"/>
      <w:tblStyleColBandSize w:val="1"/>
      <w:tblBorders>
        <w:top w:val="single" w:sz="8" w:space="0" w:color="D9DE26" w:themeColor="accent3"/>
        <w:bottom w:val="single" w:sz="8" w:space="0" w:color="D9DE26" w:themeColor="accent3"/>
      </w:tblBorders>
    </w:tblPr>
    <w:tblStylePr w:type="firstRow">
      <w:pPr>
        <w:spacing w:before="0" w:after="0" w:line="240" w:lineRule="auto"/>
      </w:pPr>
      <w:rPr>
        <w:b/>
        <w:bCs/>
      </w:rPr>
      <w:tblPr/>
      <w:tcPr>
        <w:tcBorders>
          <w:top w:val="single" w:sz="8" w:space="0" w:color="D9DE26" w:themeColor="accent3"/>
          <w:left w:val="nil"/>
          <w:bottom w:val="single" w:sz="8" w:space="0" w:color="D9DE26" w:themeColor="accent3"/>
          <w:right w:val="nil"/>
          <w:insideH w:val="nil"/>
          <w:insideV w:val="nil"/>
        </w:tcBorders>
      </w:tcPr>
    </w:tblStylePr>
    <w:tblStylePr w:type="lastRow">
      <w:pPr>
        <w:spacing w:before="0" w:after="0" w:line="240" w:lineRule="auto"/>
      </w:pPr>
      <w:rPr>
        <w:b/>
        <w:bCs/>
      </w:rPr>
      <w:tblPr/>
      <w:tcPr>
        <w:tcBorders>
          <w:top w:val="single" w:sz="8" w:space="0" w:color="D9DE26" w:themeColor="accent3"/>
          <w:left w:val="nil"/>
          <w:bottom w:val="single" w:sz="8" w:space="0" w:color="D9DE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C9" w:themeFill="accent3" w:themeFillTint="3F"/>
      </w:tcPr>
    </w:tblStylePr>
    <w:tblStylePr w:type="band1Horz">
      <w:tblPr/>
      <w:tcPr>
        <w:tcBorders>
          <w:left w:val="nil"/>
          <w:right w:val="nil"/>
          <w:insideH w:val="nil"/>
          <w:insideV w:val="nil"/>
        </w:tcBorders>
        <w:shd w:val="clear" w:color="auto" w:fill="F5F6C9" w:themeFill="accent3" w:themeFillTint="3F"/>
      </w:tcPr>
    </w:tblStylePr>
  </w:style>
  <w:style w:type="table" w:styleId="Mellanmrkskuggning1-dekorfrg3">
    <w:name w:val="Medium Shading 1 Accent 3"/>
    <w:basedOn w:val="Normaltabell"/>
    <w:uiPriority w:val="63"/>
    <w:rsid w:val="00DD2313"/>
    <w:rPr>
      <w:lang w:eastAsia="sv-SE"/>
    </w:rPr>
    <w:tblPr>
      <w:tblStyleRowBandSize w:val="1"/>
      <w:tblStyleColBandSize w:val="1"/>
      <w:tblBorders>
        <w:top w:val="single" w:sz="8" w:space="0" w:color="E2E65C" w:themeColor="accent3" w:themeTint="BF"/>
        <w:left w:val="single" w:sz="8" w:space="0" w:color="E2E65C" w:themeColor="accent3" w:themeTint="BF"/>
        <w:bottom w:val="single" w:sz="8" w:space="0" w:color="E2E65C" w:themeColor="accent3" w:themeTint="BF"/>
        <w:right w:val="single" w:sz="8" w:space="0" w:color="E2E65C" w:themeColor="accent3" w:themeTint="BF"/>
        <w:insideH w:val="single" w:sz="8" w:space="0" w:color="E2E65C" w:themeColor="accent3" w:themeTint="BF"/>
      </w:tblBorders>
    </w:tblPr>
    <w:tblStylePr w:type="firstRow">
      <w:pPr>
        <w:spacing w:before="0" w:after="0" w:line="240" w:lineRule="auto"/>
      </w:pPr>
      <w:rPr>
        <w:b/>
        <w:bCs/>
        <w:color w:val="FFFFFF" w:themeColor="background1"/>
      </w:rPr>
      <w:tblPr/>
      <w:tcPr>
        <w:tcBorders>
          <w:top w:val="single" w:sz="8" w:space="0" w:color="E2E65C" w:themeColor="accent3" w:themeTint="BF"/>
          <w:left w:val="single" w:sz="8" w:space="0" w:color="E2E65C" w:themeColor="accent3" w:themeTint="BF"/>
          <w:bottom w:val="single" w:sz="8" w:space="0" w:color="E2E65C" w:themeColor="accent3" w:themeTint="BF"/>
          <w:right w:val="single" w:sz="8" w:space="0" w:color="E2E65C" w:themeColor="accent3" w:themeTint="BF"/>
          <w:insideH w:val="nil"/>
          <w:insideV w:val="nil"/>
        </w:tcBorders>
        <w:shd w:val="clear" w:color="auto" w:fill="D9DE26" w:themeFill="accent3"/>
      </w:tcPr>
    </w:tblStylePr>
    <w:tblStylePr w:type="lastRow">
      <w:pPr>
        <w:spacing w:before="0" w:after="0" w:line="240" w:lineRule="auto"/>
      </w:pPr>
      <w:rPr>
        <w:b/>
        <w:bCs/>
      </w:rPr>
      <w:tblPr/>
      <w:tcPr>
        <w:tcBorders>
          <w:top w:val="double" w:sz="6" w:space="0" w:color="E2E65C" w:themeColor="accent3" w:themeTint="BF"/>
          <w:left w:val="single" w:sz="8" w:space="0" w:color="E2E65C" w:themeColor="accent3" w:themeTint="BF"/>
          <w:bottom w:val="single" w:sz="8" w:space="0" w:color="E2E65C" w:themeColor="accent3" w:themeTint="BF"/>
          <w:right w:val="single" w:sz="8" w:space="0" w:color="E2E6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6C9" w:themeFill="accent3" w:themeFillTint="3F"/>
      </w:tcPr>
    </w:tblStylePr>
    <w:tblStylePr w:type="band1Horz">
      <w:tblPr/>
      <w:tcPr>
        <w:tcBorders>
          <w:insideH w:val="nil"/>
          <w:insideV w:val="nil"/>
        </w:tcBorders>
        <w:shd w:val="clear" w:color="auto" w:fill="F5F6C9" w:themeFill="accent3" w:themeFillTint="3F"/>
      </w:tcPr>
    </w:tblStylePr>
    <w:tblStylePr w:type="band2Horz">
      <w:tblPr/>
      <w:tcPr>
        <w:tcBorders>
          <w:insideH w:val="nil"/>
          <w:insideV w:val="nil"/>
        </w:tcBorders>
      </w:tcPr>
    </w:tblStylePr>
  </w:style>
  <w:style w:type="table" w:customStyle="1" w:styleId="Mellanmrkskuggning11">
    <w:name w:val="Mellanmörk skuggning 11"/>
    <w:basedOn w:val="Normaltabell"/>
    <w:uiPriority w:val="63"/>
    <w:rsid w:val="00DD2313"/>
    <w:rPr>
      <w:lang w:eastAsia="sv-S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val="0"/>
        <w:bCs/>
      </w:rPr>
    </w:tblStylePr>
    <w:tblStylePr w:type="lastCol">
      <w:rPr>
        <w:b/>
        <w:bCs/>
      </w:rPr>
    </w:tblStylePr>
    <w:tblStylePr w:type="band1Vert">
      <w:tblPr/>
      <w:tcPr>
        <w:shd w:val="clear" w:color="auto" w:fill="C0C0C0" w:themeFill="text1" w:themeFillTint="3F"/>
      </w:tcPr>
    </w:tblStylePr>
    <w:tblStylePr w:type="band2Horz">
      <w:tblPr/>
      <w:tcPr>
        <w:shd w:val="clear" w:color="auto" w:fill="D9D9D9" w:themeFill="background1" w:themeFillShade="D9"/>
      </w:tcPr>
    </w:tblStylePr>
  </w:style>
  <w:style w:type="table" w:customStyle="1" w:styleId="Tabellrutnt1">
    <w:name w:val="Tabellrutnät1"/>
    <w:basedOn w:val="Normaltabell"/>
    <w:next w:val="Tabellrutnt"/>
    <w:uiPriority w:val="59"/>
    <w:rsid w:val="00E93CF7"/>
    <w:rPr>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ngenlista1">
    <w:name w:val="Ingen lista1"/>
    <w:next w:val="Ingenlista"/>
    <w:uiPriority w:val="99"/>
    <w:semiHidden/>
    <w:unhideWhenUsed/>
    <w:rsid w:val="00E93CF7"/>
  </w:style>
  <w:style w:type="numbering" w:customStyle="1" w:styleId="PunktlistaRHO2">
    <w:name w:val="Punktlista RHO2"/>
    <w:basedOn w:val="Ingenlista"/>
    <w:uiPriority w:val="99"/>
    <w:rsid w:val="00E93CF7"/>
  </w:style>
  <w:style w:type="numbering" w:customStyle="1" w:styleId="PunktlistaRHO11">
    <w:name w:val="Punktlista RHO11"/>
    <w:basedOn w:val="PunktlistaRHO"/>
    <w:uiPriority w:val="99"/>
    <w:rsid w:val="00E93CF7"/>
    <w:pPr>
      <w:numPr>
        <w:numId w:val="21"/>
      </w:numPr>
    </w:pPr>
  </w:style>
  <w:style w:type="table" w:customStyle="1" w:styleId="Tabellrutnt2">
    <w:name w:val="Tabellrutnät2"/>
    <w:basedOn w:val="Normaltabell"/>
    <w:next w:val="Tabellrutnt"/>
    <w:uiPriority w:val="59"/>
    <w:rsid w:val="00E93CF7"/>
    <w:rPr>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RHOpunktlista1">
    <w:name w:val="RHO punktlista1"/>
    <w:basedOn w:val="Ingenlista"/>
    <w:rsid w:val="00E93CF7"/>
  </w:style>
  <w:style w:type="table" w:customStyle="1" w:styleId="Ljusskuggning-dekorfrg31">
    <w:name w:val="Ljus skuggning - dekorfärg 31"/>
    <w:basedOn w:val="Normaltabell"/>
    <w:next w:val="Ljusskuggning-dekorfrg3"/>
    <w:uiPriority w:val="60"/>
    <w:rsid w:val="00E93CF7"/>
    <w:rPr>
      <w:color w:val="76923C"/>
      <w:lang w:eastAsia="sv-S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llanmrkskuggning1-dekorfrg31">
    <w:name w:val="Mellanmörk skuggning 1 - dekorfärg 31"/>
    <w:basedOn w:val="Normaltabell"/>
    <w:next w:val="Mellanmrkskuggning1-dekorfrg3"/>
    <w:uiPriority w:val="63"/>
    <w:rsid w:val="00E93CF7"/>
    <w:rPr>
      <w:lang w:eastAsia="sv-S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llanmrkskuggning111">
    <w:name w:val="Mellanmörk skuggning 111"/>
    <w:basedOn w:val="Normaltabell"/>
    <w:uiPriority w:val="63"/>
    <w:rsid w:val="00E93CF7"/>
    <w:rPr>
      <w:lang w:eastAsia="sv-S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val="0"/>
        <w:bCs/>
      </w:rPr>
    </w:tblStylePr>
    <w:tblStylePr w:type="lastCol">
      <w:rPr>
        <w:b/>
        <w:bCs/>
      </w:rPr>
    </w:tblStylePr>
    <w:tblStylePr w:type="band1Vert">
      <w:tblPr/>
      <w:tcPr>
        <w:shd w:val="clear" w:color="auto" w:fill="C0C0C0"/>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19523">
      <w:bodyDiv w:val="1"/>
      <w:marLeft w:val="0"/>
      <w:marRight w:val="0"/>
      <w:marTop w:val="0"/>
      <w:marBottom w:val="0"/>
      <w:divBdr>
        <w:top w:val="none" w:sz="0" w:space="0" w:color="auto"/>
        <w:left w:val="none" w:sz="0" w:space="0" w:color="auto"/>
        <w:bottom w:val="none" w:sz="0" w:space="0" w:color="auto"/>
        <w:right w:val="none" w:sz="0" w:space="0" w:color="auto"/>
      </w:divBdr>
      <w:divsChild>
        <w:div w:id="567417910">
          <w:marLeft w:val="0"/>
          <w:marRight w:val="0"/>
          <w:marTop w:val="0"/>
          <w:marBottom w:val="0"/>
          <w:divBdr>
            <w:top w:val="none" w:sz="0" w:space="0" w:color="auto"/>
            <w:left w:val="none" w:sz="0" w:space="0" w:color="auto"/>
            <w:bottom w:val="none" w:sz="0" w:space="0" w:color="auto"/>
            <w:right w:val="none" w:sz="0" w:space="0" w:color="auto"/>
          </w:divBdr>
        </w:div>
        <w:div w:id="1110510909">
          <w:marLeft w:val="0"/>
          <w:marRight w:val="0"/>
          <w:marTop w:val="0"/>
          <w:marBottom w:val="0"/>
          <w:divBdr>
            <w:top w:val="none" w:sz="0" w:space="0" w:color="auto"/>
            <w:left w:val="none" w:sz="0" w:space="0" w:color="auto"/>
            <w:bottom w:val="none" w:sz="0" w:space="0" w:color="auto"/>
            <w:right w:val="none" w:sz="0" w:space="0" w:color="auto"/>
          </w:divBdr>
        </w:div>
        <w:div w:id="1718581465">
          <w:marLeft w:val="0"/>
          <w:marRight w:val="0"/>
          <w:marTop w:val="0"/>
          <w:marBottom w:val="0"/>
          <w:divBdr>
            <w:top w:val="none" w:sz="0" w:space="0" w:color="auto"/>
            <w:left w:val="none" w:sz="0" w:space="0" w:color="auto"/>
            <w:bottom w:val="none" w:sz="0" w:space="0" w:color="auto"/>
            <w:right w:val="none" w:sz="0" w:space="0" w:color="auto"/>
          </w:divBdr>
        </w:div>
        <w:div w:id="1064136437">
          <w:marLeft w:val="0"/>
          <w:marRight w:val="0"/>
          <w:marTop w:val="0"/>
          <w:marBottom w:val="0"/>
          <w:divBdr>
            <w:top w:val="none" w:sz="0" w:space="0" w:color="auto"/>
            <w:left w:val="none" w:sz="0" w:space="0" w:color="auto"/>
            <w:bottom w:val="none" w:sz="0" w:space="0" w:color="auto"/>
            <w:right w:val="none" w:sz="0" w:space="0" w:color="auto"/>
          </w:divBdr>
        </w:div>
      </w:divsChild>
    </w:div>
    <w:div w:id="20152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B221-6F1B-4617-914B-7D8938593C09}">
  <ds:schemaRefs>
    <ds:schemaRef ds:uri="86da3357-7811-4bea-bee5-a2214eafee0d"/>
    <ds:schemaRef ds:uri="http://schemas.openxmlformats.org/package/2006/metadata/core-properties"/>
    <ds:schemaRef ds:uri="http://purl.org/dc/dcmitype/"/>
    <ds:schemaRef ds:uri="d99a503e-7396-4a74-bec5-072ff5fa6a3b"/>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863FD9-CFDE-4B3F-9DE6-397434E4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9BEB1-EB47-4A52-BF81-A95716653CD2}">
  <ds:schemaRefs>
    <ds:schemaRef ds:uri="http://schemas.openxmlformats.org/officeDocument/2006/bibliography"/>
  </ds:schemaRefs>
</ds:datastoreItem>
</file>

<file path=customXml/itemProps4.xml><?xml version="1.0" encoding="utf-8"?>
<ds:datastoreItem xmlns:ds="http://schemas.openxmlformats.org/officeDocument/2006/customXml" ds:itemID="{10C106CA-3A87-4188-A348-9C200D1C5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stående</Template>
  <TotalTime>1</TotalTime>
  <Pages>11</Pages>
  <Words>3872</Words>
  <Characters>20522</Characters>
  <Application>Microsoft Office Word</Application>
  <DocSecurity>0</DocSecurity>
  <Lines>171</Lines>
  <Paragraphs>48</Paragraphs>
  <ScaleCrop>false</ScaleCrop>
  <Company>Gästrike återvinnare</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Wahlman, Henrik</dc:creator>
  <cp:keywords/>
  <dc:description/>
  <cp:lastModifiedBy>Söderhielm, Anna Carin</cp:lastModifiedBy>
  <cp:revision>2</cp:revision>
  <dcterms:created xsi:type="dcterms:W3CDTF">2020-10-29T08:11:00Z</dcterms:created>
  <dcterms:modified xsi:type="dcterms:W3CDTF">2020-10-29T08:11:00Z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20200629-10006</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2020-06-29</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2020-06-29</vt:lpwstr>
  </property>
  <property fmtid="{D5CDD505-2E9C-101B-9397-08002B2CF9AE}" pid="20" name="Beskrivning">
    <vt:lpwstr>Bilaga 2 Konsekvensanalys av Kretsloppsplanen 2021</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