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35790" w14:textId="77777777" w:rsidR="006E348D" w:rsidRDefault="006E348D" w:rsidP="006E348D">
      <w:pPr>
        <w:pStyle w:val="Rubrik"/>
      </w:pPr>
      <w:r>
        <w:rPr>
          <w:rFonts w:ascii="Open Sans" w:hAnsi="Open Sans" w:cs="Open Sans"/>
          <w:noProof/>
        </w:rPr>
        <w:drawing>
          <wp:anchor distT="0" distB="0" distL="114300" distR="114300" simplePos="0" relativeHeight="251659264" behindDoc="1" locked="0" layoutInCell="1" allowOverlap="1" wp14:anchorId="5F568CBB" wp14:editId="1661D71B">
            <wp:simplePos x="0" y="0"/>
            <wp:positionH relativeFrom="column">
              <wp:posOffset>4248150</wp:posOffset>
            </wp:positionH>
            <wp:positionV relativeFrom="paragraph">
              <wp:posOffset>14605</wp:posOffset>
            </wp:positionV>
            <wp:extent cx="1846800" cy="705600"/>
            <wp:effectExtent l="0" t="0" r="1270" b="0"/>
            <wp:wrapTight wrapText="bothSides">
              <wp:wrapPolygon edited="0">
                <wp:start x="0" y="0"/>
                <wp:lineTo x="0" y="20997"/>
                <wp:lineTo x="21392" y="20997"/>
                <wp:lineTo x="21392" y="0"/>
                <wp:lineTo x="0" y="0"/>
              </wp:wrapPolygon>
            </wp:wrapTight>
            <wp:docPr id="6" name="Bildobjekt 6"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derhamns kommun_liggande_svart.jpg"/>
                    <pic:cNvPicPr/>
                  </pic:nvPicPr>
                  <pic:blipFill rotWithShape="1">
                    <a:blip r:embed="rId11" cstate="print">
                      <a:extLst>
                        <a:ext uri="{28A0092B-C50C-407E-A947-70E740481C1C}">
                          <a14:useLocalDpi xmlns:a14="http://schemas.microsoft.com/office/drawing/2010/main" val="0"/>
                        </a:ext>
                      </a:extLst>
                    </a:blip>
                    <a:srcRect l="7329" t="13872" r="9036" b="17694"/>
                    <a:stretch/>
                  </pic:blipFill>
                  <pic:spPr bwMode="auto">
                    <a:xfrm>
                      <a:off x="0" y="0"/>
                      <a:ext cx="1846800" cy="70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5830B53" w14:textId="77777777" w:rsidR="006E348D" w:rsidRDefault="006E348D" w:rsidP="006E348D">
      <w:pPr>
        <w:pStyle w:val="Rubrik"/>
      </w:pPr>
      <w:r w:rsidRPr="00583E68">
        <w:rPr>
          <w:rFonts w:ascii="Open Sans" w:hAnsi="Open Sans" w:cs="Open Sans"/>
          <w:noProof/>
          <w:sz w:val="32"/>
          <w:szCs w:val="32"/>
        </w:rPr>
        <w:drawing>
          <wp:anchor distT="0" distB="0" distL="114300" distR="114300" simplePos="0" relativeHeight="251656192" behindDoc="0" locked="0" layoutInCell="1" allowOverlap="1" wp14:anchorId="4285E573" wp14:editId="25C040EC">
            <wp:simplePos x="0" y="0"/>
            <wp:positionH relativeFrom="column">
              <wp:posOffset>-483870</wp:posOffset>
            </wp:positionH>
            <wp:positionV relativeFrom="paragraph">
              <wp:posOffset>-211455</wp:posOffset>
            </wp:positionV>
            <wp:extent cx="327025" cy="9761855"/>
            <wp:effectExtent l="0" t="0" r="0" b="0"/>
            <wp:wrapNone/>
            <wp:docPr id="7" name="Bildobjekt 7" descr="En bild som visar ljus&#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ärgstrip.png"/>
                    <pic:cNvPicPr/>
                  </pic:nvPicPr>
                  <pic:blipFill rotWithShape="1">
                    <a:blip r:embed="rId12" cstate="print">
                      <a:extLst>
                        <a:ext uri="{28A0092B-C50C-407E-A947-70E740481C1C}">
                          <a14:useLocalDpi xmlns:a14="http://schemas.microsoft.com/office/drawing/2010/main" val="0"/>
                        </a:ext>
                      </a:extLst>
                    </a:blip>
                    <a:srcRect l="5419" r="89838"/>
                    <a:stretch/>
                  </pic:blipFill>
                  <pic:spPr bwMode="auto">
                    <a:xfrm>
                      <a:off x="0" y="0"/>
                      <a:ext cx="327025" cy="976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564B17" w14:textId="552E5EA5" w:rsidR="006E348D" w:rsidRPr="003B4C75" w:rsidRDefault="006E348D" w:rsidP="006E348D">
      <w:pPr>
        <w:rPr>
          <w:rFonts w:ascii="Open Sans" w:hAnsi="Open Sans" w:cs="Open Sans"/>
        </w:rPr>
      </w:pPr>
      <w:r w:rsidRPr="003B4C75">
        <w:rPr>
          <w:rFonts w:ascii="Open Sans" w:hAnsi="Open Sans" w:cs="Open Sans"/>
        </w:rPr>
        <w:t>Antagen av kommunfullmäktige 202</w:t>
      </w:r>
      <w:r>
        <w:rPr>
          <w:rFonts w:ascii="Open Sans" w:hAnsi="Open Sans" w:cs="Open Sans"/>
        </w:rPr>
        <w:t>3-03</w:t>
      </w:r>
      <w:proofErr w:type="gramStart"/>
      <w:r>
        <w:rPr>
          <w:rFonts w:ascii="Open Sans" w:hAnsi="Open Sans" w:cs="Open Sans"/>
        </w:rPr>
        <w:t>-….</w:t>
      </w:r>
      <w:proofErr w:type="gramEnd"/>
      <w:r w:rsidRPr="003B4C75">
        <w:rPr>
          <w:rFonts w:ascii="Open Sans" w:hAnsi="Open Sans" w:cs="Open Sans"/>
        </w:rPr>
        <w:t xml:space="preserve">, § </w:t>
      </w:r>
      <w:r>
        <w:rPr>
          <w:rFonts w:ascii="Open Sans" w:hAnsi="Open Sans" w:cs="Open Sans"/>
        </w:rPr>
        <w:t>….</w:t>
      </w:r>
    </w:p>
    <w:p w14:paraId="3C8B8653" w14:textId="664A7FF0" w:rsidR="006E348D" w:rsidRPr="00F759C6" w:rsidRDefault="006E348D" w:rsidP="006E348D">
      <w:pPr>
        <w:rPr>
          <w:rFonts w:ascii="Open Sans" w:hAnsi="Open Sans" w:cs="Open Sans"/>
          <w:b/>
          <w:bCs/>
          <w:sz w:val="52"/>
          <w:szCs w:val="52"/>
        </w:rPr>
      </w:pPr>
      <w:r>
        <w:rPr>
          <w:rFonts w:ascii="Open Sans" w:hAnsi="Open Sans" w:cs="Open Sans"/>
          <w:b/>
          <w:bCs/>
          <w:sz w:val="40"/>
          <w:szCs w:val="40"/>
        </w:rPr>
        <w:br/>
      </w:r>
      <w:r>
        <w:rPr>
          <w:rFonts w:ascii="Open Sans" w:hAnsi="Open Sans" w:cs="Open Sans"/>
          <w:b/>
          <w:bCs/>
          <w:sz w:val="52"/>
          <w:szCs w:val="52"/>
        </w:rPr>
        <w:t>Riktlinjer</w:t>
      </w:r>
      <w:r>
        <w:rPr>
          <w:rFonts w:ascii="Open Sans" w:hAnsi="Open Sans" w:cs="Open Sans"/>
          <w:b/>
          <w:bCs/>
          <w:sz w:val="40"/>
          <w:szCs w:val="40"/>
        </w:rPr>
        <w:br/>
      </w:r>
      <w:r w:rsidRPr="00F759C6">
        <w:rPr>
          <w:rFonts w:ascii="Open Sans" w:hAnsi="Open Sans" w:cs="Open Sans"/>
          <w:sz w:val="40"/>
          <w:szCs w:val="40"/>
        </w:rPr>
        <w:t xml:space="preserve">- </w:t>
      </w:r>
      <w:r w:rsidR="005B3A2C">
        <w:rPr>
          <w:rFonts w:ascii="Open Sans" w:hAnsi="Open Sans" w:cs="Open Sans"/>
          <w:sz w:val="40"/>
          <w:szCs w:val="40"/>
        </w:rPr>
        <w:t>för hållbara evenemang</w:t>
      </w:r>
    </w:p>
    <w:p w14:paraId="4FACF73E" w14:textId="77777777" w:rsidR="006E348D" w:rsidRDefault="006E348D" w:rsidP="006E348D">
      <w:pPr>
        <w:rPr>
          <w:rFonts w:ascii="Open Sans" w:hAnsi="Open Sans" w:cs="Open Sans"/>
          <w:b/>
          <w:bCs/>
          <w:sz w:val="40"/>
          <w:szCs w:val="40"/>
        </w:rPr>
      </w:pPr>
    </w:p>
    <w:p w14:paraId="3995DE3D" w14:textId="77777777" w:rsidR="006E348D" w:rsidRPr="00822E7D" w:rsidRDefault="006E348D" w:rsidP="006E348D">
      <w:pPr>
        <w:rPr>
          <w:rFonts w:ascii="Open Sans" w:hAnsi="Open Sans" w:cs="Open Sans"/>
          <w:b/>
          <w:bCs/>
          <w:sz w:val="40"/>
          <w:szCs w:val="40"/>
        </w:rPr>
      </w:pPr>
    </w:p>
    <w:p w14:paraId="50C98D60" w14:textId="6B6B895D" w:rsidR="006E348D" w:rsidRDefault="006E348D" w:rsidP="006E348D">
      <w:pPr>
        <w:rPr>
          <w:rFonts w:ascii="Open Sans" w:hAnsi="Open Sans" w:cs="Open Sans"/>
          <w:sz w:val="56"/>
          <w:szCs w:val="56"/>
        </w:rPr>
      </w:pPr>
    </w:p>
    <w:p w14:paraId="1781ACD3" w14:textId="64CFCDD4" w:rsidR="0087582E" w:rsidRDefault="0087582E" w:rsidP="006E348D">
      <w:pPr>
        <w:rPr>
          <w:rFonts w:ascii="Open Sans" w:hAnsi="Open Sans" w:cs="Open Sans"/>
          <w:sz w:val="56"/>
          <w:szCs w:val="56"/>
        </w:rPr>
      </w:pPr>
    </w:p>
    <w:p w14:paraId="13181A2E" w14:textId="1EB11A39" w:rsidR="0087582E" w:rsidRDefault="0087582E" w:rsidP="006E348D">
      <w:pPr>
        <w:rPr>
          <w:rFonts w:ascii="Open Sans" w:hAnsi="Open Sans" w:cs="Open Sans"/>
          <w:sz w:val="56"/>
          <w:szCs w:val="56"/>
        </w:rPr>
      </w:pPr>
    </w:p>
    <w:p w14:paraId="26F2F9EE" w14:textId="77777777" w:rsidR="0087582E" w:rsidRDefault="0087582E" w:rsidP="006E348D">
      <w:pPr>
        <w:rPr>
          <w:rFonts w:ascii="Open Sans" w:hAnsi="Open Sans" w:cs="Open Sans"/>
          <w:sz w:val="56"/>
          <w:szCs w:val="56"/>
        </w:rPr>
      </w:pPr>
    </w:p>
    <w:p w14:paraId="5F417616" w14:textId="77777777" w:rsidR="006E348D" w:rsidRDefault="006E348D" w:rsidP="006E348D">
      <w:pPr>
        <w:rPr>
          <w:rFonts w:ascii="Open Sans" w:hAnsi="Open Sans" w:cs="Open Sans"/>
          <w:sz w:val="56"/>
          <w:szCs w:val="56"/>
        </w:rPr>
      </w:pPr>
    </w:p>
    <w:tbl>
      <w:tblPr>
        <w:tblStyle w:val="Tabellrutnt"/>
        <w:tblW w:w="0" w:type="auto"/>
        <w:tblLook w:val="04A0" w:firstRow="1" w:lastRow="0" w:firstColumn="1" w:lastColumn="0" w:noHBand="0" w:noVBand="1"/>
      </w:tblPr>
      <w:tblGrid>
        <w:gridCol w:w="4528"/>
        <w:gridCol w:w="4528"/>
      </w:tblGrid>
      <w:tr w:rsidR="008D153C" w:rsidRPr="008D153C" w14:paraId="75080A35" w14:textId="77777777" w:rsidTr="00401020">
        <w:trPr>
          <w:trHeight w:val="714"/>
        </w:trPr>
        <w:tc>
          <w:tcPr>
            <w:tcW w:w="4528" w:type="dxa"/>
          </w:tcPr>
          <w:p w14:paraId="25157674" w14:textId="77777777" w:rsidR="008D153C" w:rsidRPr="0065060E" w:rsidRDefault="00184B6B" w:rsidP="0065060E">
            <w:pPr>
              <w:pStyle w:val="Ingetavstnd"/>
              <w:rPr>
                <w:rFonts w:cstheme="minorHAnsi"/>
                <w:sz w:val="16"/>
                <w:szCs w:val="16"/>
              </w:rPr>
            </w:pPr>
            <w:proofErr w:type="spellStart"/>
            <w:r w:rsidRPr="0065060E">
              <w:rPr>
                <w:rFonts w:cstheme="minorHAnsi"/>
                <w:sz w:val="16"/>
                <w:szCs w:val="16"/>
              </w:rPr>
              <w:t>Dokumenttyp</w:t>
            </w:r>
            <w:proofErr w:type="spellEnd"/>
          </w:p>
          <w:p w14:paraId="58B99F39" w14:textId="2BAE32D7" w:rsidR="00601204" w:rsidRPr="0065060E" w:rsidRDefault="00601204" w:rsidP="0065060E">
            <w:pPr>
              <w:pStyle w:val="Ingetavstnd"/>
              <w:rPr>
                <w:rFonts w:ascii="Times New Roman" w:hAnsi="Times New Roman" w:cs="Times New Roman"/>
                <w:sz w:val="20"/>
                <w:szCs w:val="20"/>
              </w:rPr>
            </w:pPr>
            <w:proofErr w:type="spellStart"/>
            <w:r w:rsidRPr="0065060E">
              <w:rPr>
                <w:rFonts w:ascii="Times New Roman" w:hAnsi="Times New Roman" w:cs="Times New Roman"/>
                <w:sz w:val="20"/>
                <w:szCs w:val="20"/>
              </w:rPr>
              <w:t>Riktlinjer</w:t>
            </w:r>
            <w:proofErr w:type="spellEnd"/>
          </w:p>
        </w:tc>
        <w:tc>
          <w:tcPr>
            <w:tcW w:w="4528" w:type="dxa"/>
          </w:tcPr>
          <w:p w14:paraId="5B6A36C3" w14:textId="77777777" w:rsidR="008D153C" w:rsidRPr="0065060E" w:rsidRDefault="00184B6B" w:rsidP="0065060E">
            <w:pPr>
              <w:pStyle w:val="Ingetavstnd"/>
              <w:rPr>
                <w:rFonts w:cstheme="minorHAnsi"/>
                <w:sz w:val="16"/>
                <w:szCs w:val="16"/>
              </w:rPr>
            </w:pPr>
            <w:proofErr w:type="spellStart"/>
            <w:r w:rsidRPr="0065060E">
              <w:rPr>
                <w:rFonts w:cstheme="minorHAnsi"/>
                <w:sz w:val="16"/>
                <w:szCs w:val="16"/>
              </w:rPr>
              <w:t>Diarienummer</w:t>
            </w:r>
            <w:proofErr w:type="spellEnd"/>
          </w:p>
          <w:p w14:paraId="641E2F43" w14:textId="748DD0D6" w:rsidR="00601204" w:rsidRPr="0065060E" w:rsidRDefault="00CC4927" w:rsidP="0065060E">
            <w:pPr>
              <w:pStyle w:val="Ingetavstnd"/>
              <w:rPr>
                <w:rFonts w:ascii="Times New Roman" w:hAnsi="Times New Roman" w:cs="Times New Roman"/>
                <w:sz w:val="20"/>
                <w:szCs w:val="20"/>
              </w:rPr>
            </w:pPr>
            <w:r w:rsidRPr="0065060E">
              <w:rPr>
                <w:rFonts w:ascii="Times New Roman" w:hAnsi="Times New Roman" w:cs="Times New Roman"/>
                <w:sz w:val="20"/>
                <w:szCs w:val="20"/>
              </w:rPr>
              <w:t>KS 2023-00055</w:t>
            </w:r>
          </w:p>
        </w:tc>
      </w:tr>
      <w:tr w:rsidR="008D153C" w:rsidRPr="008D153C" w14:paraId="01129301" w14:textId="77777777" w:rsidTr="00401020">
        <w:trPr>
          <w:trHeight w:val="714"/>
        </w:trPr>
        <w:tc>
          <w:tcPr>
            <w:tcW w:w="4528" w:type="dxa"/>
          </w:tcPr>
          <w:p w14:paraId="60806909" w14:textId="28E06F45" w:rsidR="008D153C" w:rsidRPr="0065060E" w:rsidRDefault="00544BE8" w:rsidP="0065060E">
            <w:pPr>
              <w:pStyle w:val="Ingetavstnd"/>
              <w:rPr>
                <w:rFonts w:cstheme="minorHAnsi"/>
                <w:sz w:val="16"/>
                <w:szCs w:val="16"/>
              </w:rPr>
            </w:pPr>
            <w:proofErr w:type="spellStart"/>
            <w:r w:rsidRPr="0065060E">
              <w:rPr>
                <w:rFonts w:cstheme="minorHAnsi"/>
                <w:sz w:val="16"/>
                <w:szCs w:val="16"/>
              </w:rPr>
              <w:t>Beslutad</w:t>
            </w:r>
            <w:proofErr w:type="spellEnd"/>
            <w:r w:rsidRPr="0065060E">
              <w:rPr>
                <w:rFonts w:cstheme="minorHAnsi"/>
                <w:sz w:val="16"/>
                <w:szCs w:val="16"/>
              </w:rPr>
              <w:t xml:space="preserve"> av</w:t>
            </w:r>
          </w:p>
          <w:p w14:paraId="507C9089" w14:textId="6E5FD59A" w:rsidR="00601204" w:rsidRPr="0065060E" w:rsidRDefault="00601204" w:rsidP="0065060E">
            <w:pPr>
              <w:pStyle w:val="Ingetavstnd"/>
              <w:rPr>
                <w:rFonts w:ascii="Times New Roman" w:hAnsi="Times New Roman" w:cs="Times New Roman"/>
                <w:sz w:val="20"/>
                <w:szCs w:val="20"/>
              </w:rPr>
            </w:pPr>
            <w:proofErr w:type="spellStart"/>
            <w:r w:rsidRPr="0065060E">
              <w:rPr>
                <w:rFonts w:ascii="Times New Roman" w:hAnsi="Times New Roman" w:cs="Times New Roman"/>
                <w:sz w:val="20"/>
                <w:szCs w:val="20"/>
              </w:rPr>
              <w:t>Kommunfullmäktige</w:t>
            </w:r>
            <w:proofErr w:type="spellEnd"/>
          </w:p>
        </w:tc>
        <w:tc>
          <w:tcPr>
            <w:tcW w:w="4528" w:type="dxa"/>
          </w:tcPr>
          <w:p w14:paraId="5E29F561" w14:textId="77777777" w:rsidR="008D153C" w:rsidRPr="0065060E" w:rsidRDefault="00544BE8" w:rsidP="0065060E">
            <w:pPr>
              <w:pStyle w:val="Ingetavstnd"/>
              <w:rPr>
                <w:rFonts w:cstheme="minorHAnsi"/>
                <w:sz w:val="16"/>
                <w:szCs w:val="16"/>
              </w:rPr>
            </w:pPr>
            <w:r w:rsidRPr="0065060E">
              <w:rPr>
                <w:rFonts w:cstheme="minorHAnsi"/>
                <w:sz w:val="16"/>
                <w:szCs w:val="16"/>
              </w:rPr>
              <w:t>Datum</w:t>
            </w:r>
          </w:p>
          <w:p w14:paraId="55C1A638" w14:textId="749AED4B" w:rsidR="00BE51DB" w:rsidRPr="0065060E" w:rsidRDefault="00BE51DB" w:rsidP="0065060E">
            <w:pPr>
              <w:pStyle w:val="Ingetavstnd"/>
              <w:rPr>
                <w:rFonts w:ascii="Times New Roman" w:hAnsi="Times New Roman" w:cs="Times New Roman"/>
                <w:sz w:val="20"/>
                <w:szCs w:val="20"/>
              </w:rPr>
            </w:pPr>
            <w:r w:rsidRPr="0065060E">
              <w:rPr>
                <w:rFonts w:ascii="Times New Roman" w:hAnsi="Times New Roman" w:cs="Times New Roman"/>
                <w:sz w:val="20"/>
                <w:szCs w:val="20"/>
              </w:rPr>
              <w:t>2023-03-….</w:t>
            </w:r>
          </w:p>
        </w:tc>
      </w:tr>
      <w:tr w:rsidR="008D153C" w:rsidRPr="008D153C" w14:paraId="43EC3E6F" w14:textId="77777777" w:rsidTr="00401020">
        <w:trPr>
          <w:trHeight w:val="714"/>
        </w:trPr>
        <w:tc>
          <w:tcPr>
            <w:tcW w:w="4528" w:type="dxa"/>
          </w:tcPr>
          <w:p w14:paraId="0EAE6D4E" w14:textId="59F911B2" w:rsidR="008D153C" w:rsidRPr="0065060E" w:rsidRDefault="00544BE8" w:rsidP="0065060E">
            <w:pPr>
              <w:pStyle w:val="Ingetavstnd"/>
              <w:rPr>
                <w:rFonts w:cstheme="minorHAnsi"/>
                <w:sz w:val="16"/>
                <w:szCs w:val="16"/>
              </w:rPr>
            </w:pPr>
            <w:proofErr w:type="spellStart"/>
            <w:r w:rsidRPr="0065060E">
              <w:rPr>
                <w:rFonts w:cstheme="minorHAnsi"/>
                <w:sz w:val="16"/>
                <w:szCs w:val="16"/>
              </w:rPr>
              <w:t>Dokumentet</w:t>
            </w:r>
            <w:proofErr w:type="spellEnd"/>
            <w:r w:rsidRPr="0065060E">
              <w:rPr>
                <w:rFonts w:cstheme="minorHAnsi"/>
                <w:sz w:val="16"/>
                <w:szCs w:val="16"/>
              </w:rPr>
              <w:t xml:space="preserve"> </w:t>
            </w:r>
            <w:proofErr w:type="spellStart"/>
            <w:r w:rsidRPr="0065060E">
              <w:rPr>
                <w:rFonts w:cstheme="minorHAnsi"/>
                <w:sz w:val="16"/>
                <w:szCs w:val="16"/>
              </w:rPr>
              <w:t>gäller</w:t>
            </w:r>
            <w:proofErr w:type="spellEnd"/>
            <w:r w:rsidRPr="0065060E">
              <w:rPr>
                <w:rFonts w:cstheme="minorHAnsi"/>
                <w:sz w:val="16"/>
                <w:szCs w:val="16"/>
              </w:rPr>
              <w:t xml:space="preserve"> för</w:t>
            </w:r>
          </w:p>
          <w:p w14:paraId="409E4CFA" w14:textId="123AA46B" w:rsidR="00CC4927" w:rsidRPr="0065060E" w:rsidRDefault="00AE59B9" w:rsidP="0065060E">
            <w:pPr>
              <w:pStyle w:val="Ingetavstnd"/>
              <w:rPr>
                <w:rFonts w:ascii="Times New Roman" w:hAnsi="Times New Roman" w:cs="Times New Roman"/>
                <w:sz w:val="20"/>
                <w:szCs w:val="20"/>
              </w:rPr>
            </w:pPr>
            <w:proofErr w:type="spellStart"/>
            <w:r w:rsidRPr="0065060E">
              <w:rPr>
                <w:rFonts w:ascii="Times New Roman" w:hAnsi="Times New Roman" w:cs="Times New Roman"/>
                <w:sz w:val="20"/>
                <w:szCs w:val="20"/>
              </w:rPr>
              <w:t>Samtliga</w:t>
            </w:r>
            <w:proofErr w:type="spellEnd"/>
            <w:r w:rsidRPr="0065060E">
              <w:rPr>
                <w:rFonts w:ascii="Times New Roman" w:hAnsi="Times New Roman" w:cs="Times New Roman"/>
                <w:sz w:val="20"/>
                <w:szCs w:val="20"/>
              </w:rPr>
              <w:t xml:space="preserve"> </w:t>
            </w:r>
            <w:proofErr w:type="spellStart"/>
            <w:r w:rsidRPr="0065060E">
              <w:rPr>
                <w:rFonts w:ascii="Times New Roman" w:hAnsi="Times New Roman" w:cs="Times New Roman"/>
                <w:sz w:val="20"/>
                <w:szCs w:val="20"/>
              </w:rPr>
              <w:t>nämnder</w:t>
            </w:r>
            <w:proofErr w:type="spellEnd"/>
            <w:r w:rsidRPr="0065060E">
              <w:rPr>
                <w:rFonts w:ascii="Times New Roman" w:hAnsi="Times New Roman" w:cs="Times New Roman"/>
                <w:sz w:val="20"/>
                <w:szCs w:val="20"/>
              </w:rPr>
              <w:t xml:space="preserve"> och</w:t>
            </w:r>
            <w:r w:rsidR="00C37A76" w:rsidRPr="0065060E">
              <w:rPr>
                <w:rFonts w:ascii="Times New Roman" w:hAnsi="Times New Roman" w:cs="Times New Roman"/>
                <w:sz w:val="20"/>
                <w:szCs w:val="20"/>
              </w:rPr>
              <w:t xml:space="preserve"> </w:t>
            </w:r>
            <w:proofErr w:type="spellStart"/>
            <w:r w:rsidR="00C37A76" w:rsidRPr="0065060E">
              <w:rPr>
                <w:rFonts w:ascii="Times New Roman" w:hAnsi="Times New Roman" w:cs="Times New Roman"/>
                <w:sz w:val="20"/>
                <w:szCs w:val="20"/>
              </w:rPr>
              <w:t>kommunala</w:t>
            </w:r>
            <w:proofErr w:type="spellEnd"/>
            <w:r w:rsidRPr="0065060E">
              <w:rPr>
                <w:rFonts w:ascii="Times New Roman" w:hAnsi="Times New Roman" w:cs="Times New Roman"/>
                <w:sz w:val="20"/>
                <w:szCs w:val="20"/>
              </w:rPr>
              <w:t xml:space="preserve"> bola</w:t>
            </w:r>
            <w:r w:rsidR="00C37A76" w:rsidRPr="0065060E">
              <w:rPr>
                <w:rFonts w:ascii="Times New Roman" w:hAnsi="Times New Roman" w:cs="Times New Roman"/>
                <w:sz w:val="20"/>
                <w:szCs w:val="20"/>
              </w:rPr>
              <w:t>g</w:t>
            </w:r>
          </w:p>
        </w:tc>
        <w:tc>
          <w:tcPr>
            <w:tcW w:w="4528" w:type="dxa"/>
          </w:tcPr>
          <w:p w14:paraId="37A79365" w14:textId="77777777" w:rsidR="008D153C" w:rsidRPr="0065060E" w:rsidRDefault="00CD2891" w:rsidP="0065060E">
            <w:pPr>
              <w:pStyle w:val="Ingetavstnd"/>
              <w:rPr>
                <w:rFonts w:cstheme="minorHAnsi"/>
                <w:sz w:val="16"/>
                <w:szCs w:val="16"/>
              </w:rPr>
            </w:pPr>
            <w:proofErr w:type="spellStart"/>
            <w:r w:rsidRPr="0065060E">
              <w:rPr>
                <w:rFonts w:cstheme="minorHAnsi"/>
                <w:sz w:val="16"/>
                <w:szCs w:val="16"/>
              </w:rPr>
              <w:t>Dokumentägare</w:t>
            </w:r>
            <w:proofErr w:type="spellEnd"/>
          </w:p>
          <w:p w14:paraId="13FBF4D5" w14:textId="4A196303" w:rsidR="00AE59B9" w:rsidRPr="0065060E" w:rsidRDefault="00AE59B9" w:rsidP="0065060E">
            <w:pPr>
              <w:pStyle w:val="Ingetavstnd"/>
              <w:rPr>
                <w:rFonts w:ascii="Times New Roman" w:hAnsi="Times New Roman" w:cs="Times New Roman"/>
                <w:sz w:val="20"/>
                <w:szCs w:val="20"/>
              </w:rPr>
            </w:pPr>
            <w:proofErr w:type="spellStart"/>
            <w:r w:rsidRPr="0065060E">
              <w:rPr>
                <w:rFonts w:ascii="Times New Roman" w:hAnsi="Times New Roman" w:cs="Times New Roman"/>
                <w:sz w:val="20"/>
                <w:szCs w:val="20"/>
              </w:rPr>
              <w:t>Kommunstyrelsen</w:t>
            </w:r>
            <w:proofErr w:type="spellEnd"/>
          </w:p>
        </w:tc>
      </w:tr>
      <w:tr w:rsidR="008D153C" w:rsidRPr="008D153C" w14:paraId="59F025EA" w14:textId="77777777" w:rsidTr="00401020">
        <w:trPr>
          <w:trHeight w:val="714"/>
        </w:trPr>
        <w:tc>
          <w:tcPr>
            <w:tcW w:w="4528" w:type="dxa"/>
          </w:tcPr>
          <w:p w14:paraId="318F306B" w14:textId="275500C3" w:rsidR="008D153C" w:rsidRPr="0065060E" w:rsidRDefault="000034C1" w:rsidP="0065060E">
            <w:pPr>
              <w:pStyle w:val="Ingetavstnd"/>
              <w:rPr>
                <w:rFonts w:cstheme="minorHAnsi"/>
                <w:sz w:val="16"/>
                <w:szCs w:val="16"/>
              </w:rPr>
            </w:pPr>
            <w:r w:rsidRPr="0065060E">
              <w:rPr>
                <w:rFonts w:cstheme="minorHAnsi"/>
                <w:sz w:val="16"/>
                <w:szCs w:val="16"/>
              </w:rPr>
              <w:t xml:space="preserve">För </w:t>
            </w:r>
            <w:proofErr w:type="spellStart"/>
            <w:r w:rsidRPr="0065060E">
              <w:rPr>
                <w:rFonts w:cstheme="minorHAnsi"/>
                <w:sz w:val="16"/>
                <w:szCs w:val="16"/>
              </w:rPr>
              <w:t>revidering</w:t>
            </w:r>
            <w:proofErr w:type="spellEnd"/>
            <w:r w:rsidRPr="0065060E">
              <w:rPr>
                <w:rFonts w:cstheme="minorHAnsi"/>
                <w:sz w:val="16"/>
                <w:szCs w:val="16"/>
              </w:rPr>
              <w:t xml:space="preserve"> </w:t>
            </w:r>
            <w:proofErr w:type="spellStart"/>
            <w:r w:rsidRPr="0065060E">
              <w:rPr>
                <w:rFonts w:cstheme="minorHAnsi"/>
                <w:sz w:val="16"/>
                <w:szCs w:val="16"/>
              </w:rPr>
              <w:t>ansvarar</w:t>
            </w:r>
            <w:proofErr w:type="spellEnd"/>
          </w:p>
          <w:p w14:paraId="592404DC" w14:textId="3C2BDF94" w:rsidR="00AE59B9" w:rsidRPr="0065060E" w:rsidRDefault="00AE59B9" w:rsidP="0065060E">
            <w:pPr>
              <w:pStyle w:val="Ingetavstnd"/>
              <w:rPr>
                <w:rFonts w:ascii="Times New Roman" w:hAnsi="Times New Roman" w:cs="Times New Roman"/>
                <w:sz w:val="20"/>
                <w:szCs w:val="20"/>
              </w:rPr>
            </w:pPr>
            <w:proofErr w:type="spellStart"/>
            <w:r w:rsidRPr="0065060E">
              <w:rPr>
                <w:rFonts w:ascii="Times New Roman" w:hAnsi="Times New Roman" w:cs="Times New Roman"/>
                <w:sz w:val="20"/>
                <w:szCs w:val="20"/>
              </w:rPr>
              <w:t>Kommunstyrelsen</w:t>
            </w:r>
            <w:proofErr w:type="spellEnd"/>
          </w:p>
        </w:tc>
        <w:tc>
          <w:tcPr>
            <w:tcW w:w="4528" w:type="dxa"/>
          </w:tcPr>
          <w:p w14:paraId="50D7DEF8" w14:textId="77777777" w:rsidR="008D153C" w:rsidRPr="0065060E" w:rsidRDefault="006F26F6" w:rsidP="0065060E">
            <w:pPr>
              <w:pStyle w:val="Ingetavstnd"/>
              <w:rPr>
                <w:rFonts w:cstheme="minorHAnsi"/>
                <w:sz w:val="16"/>
                <w:szCs w:val="16"/>
              </w:rPr>
            </w:pPr>
            <w:proofErr w:type="spellStart"/>
            <w:r w:rsidRPr="0065060E">
              <w:rPr>
                <w:rFonts w:cstheme="minorHAnsi"/>
                <w:sz w:val="16"/>
                <w:szCs w:val="16"/>
              </w:rPr>
              <w:t>Dokumentansvarig</w:t>
            </w:r>
            <w:proofErr w:type="spellEnd"/>
          </w:p>
          <w:p w14:paraId="55DB5246" w14:textId="5D0A939F" w:rsidR="006F26F6" w:rsidRPr="0065060E" w:rsidRDefault="006F26F6" w:rsidP="0065060E">
            <w:pPr>
              <w:pStyle w:val="Ingetavstnd"/>
              <w:rPr>
                <w:rFonts w:ascii="Times New Roman" w:hAnsi="Times New Roman" w:cs="Times New Roman"/>
                <w:sz w:val="20"/>
                <w:szCs w:val="20"/>
              </w:rPr>
            </w:pPr>
            <w:proofErr w:type="spellStart"/>
            <w:r w:rsidRPr="0065060E">
              <w:rPr>
                <w:rFonts w:ascii="Times New Roman" w:hAnsi="Times New Roman" w:cs="Times New Roman"/>
                <w:sz w:val="20"/>
                <w:szCs w:val="20"/>
              </w:rPr>
              <w:t>Sektor</w:t>
            </w:r>
            <w:proofErr w:type="spellEnd"/>
            <w:r w:rsidRPr="0065060E">
              <w:rPr>
                <w:rFonts w:ascii="Times New Roman" w:hAnsi="Times New Roman" w:cs="Times New Roman"/>
                <w:sz w:val="20"/>
                <w:szCs w:val="20"/>
              </w:rPr>
              <w:t xml:space="preserve"> </w:t>
            </w:r>
            <w:proofErr w:type="spellStart"/>
            <w:r w:rsidRPr="0065060E">
              <w:rPr>
                <w:rFonts w:ascii="Times New Roman" w:hAnsi="Times New Roman" w:cs="Times New Roman"/>
                <w:sz w:val="20"/>
                <w:szCs w:val="20"/>
              </w:rPr>
              <w:t>styrning</w:t>
            </w:r>
            <w:proofErr w:type="spellEnd"/>
            <w:r w:rsidRPr="0065060E">
              <w:rPr>
                <w:rFonts w:ascii="Times New Roman" w:hAnsi="Times New Roman" w:cs="Times New Roman"/>
                <w:sz w:val="20"/>
                <w:szCs w:val="20"/>
              </w:rPr>
              <w:t xml:space="preserve"> och </w:t>
            </w:r>
            <w:proofErr w:type="spellStart"/>
            <w:r w:rsidRPr="0065060E">
              <w:rPr>
                <w:rFonts w:ascii="Times New Roman" w:hAnsi="Times New Roman" w:cs="Times New Roman"/>
                <w:sz w:val="20"/>
                <w:szCs w:val="20"/>
              </w:rPr>
              <w:t>stöd</w:t>
            </w:r>
            <w:proofErr w:type="spellEnd"/>
          </w:p>
        </w:tc>
      </w:tr>
      <w:tr w:rsidR="000034C1" w:rsidRPr="008D153C" w14:paraId="15095476" w14:textId="77777777" w:rsidTr="00401020">
        <w:trPr>
          <w:trHeight w:val="188"/>
        </w:trPr>
        <w:tc>
          <w:tcPr>
            <w:tcW w:w="4528" w:type="dxa"/>
          </w:tcPr>
          <w:p w14:paraId="2AA6C8E2" w14:textId="6CA5E5A4" w:rsidR="000034C1" w:rsidRPr="0065060E" w:rsidRDefault="000034C1" w:rsidP="0065060E">
            <w:pPr>
              <w:pStyle w:val="Ingetavstnd"/>
              <w:rPr>
                <w:rFonts w:cstheme="minorHAnsi"/>
                <w:sz w:val="16"/>
                <w:szCs w:val="16"/>
              </w:rPr>
            </w:pPr>
            <w:r w:rsidRPr="0065060E">
              <w:rPr>
                <w:rFonts w:cstheme="minorHAnsi"/>
                <w:sz w:val="16"/>
                <w:szCs w:val="16"/>
              </w:rPr>
              <w:t xml:space="preserve">För </w:t>
            </w:r>
            <w:proofErr w:type="spellStart"/>
            <w:r w:rsidRPr="0065060E">
              <w:rPr>
                <w:rFonts w:cstheme="minorHAnsi"/>
                <w:sz w:val="16"/>
                <w:szCs w:val="16"/>
              </w:rPr>
              <w:t>uppföljning</w:t>
            </w:r>
            <w:proofErr w:type="spellEnd"/>
            <w:r w:rsidRPr="0065060E">
              <w:rPr>
                <w:rFonts w:cstheme="minorHAnsi"/>
                <w:sz w:val="16"/>
                <w:szCs w:val="16"/>
              </w:rPr>
              <w:t xml:space="preserve"> </w:t>
            </w:r>
            <w:proofErr w:type="spellStart"/>
            <w:r w:rsidRPr="0065060E">
              <w:rPr>
                <w:rFonts w:cstheme="minorHAnsi"/>
                <w:sz w:val="16"/>
                <w:szCs w:val="16"/>
              </w:rPr>
              <w:t>ansvarar</w:t>
            </w:r>
            <w:proofErr w:type="spellEnd"/>
          </w:p>
          <w:p w14:paraId="041EF7C3" w14:textId="16000816" w:rsidR="00AE59B9" w:rsidRPr="0065060E" w:rsidRDefault="00C37A76" w:rsidP="0065060E">
            <w:pPr>
              <w:pStyle w:val="Ingetavstnd"/>
              <w:rPr>
                <w:rFonts w:ascii="Times New Roman" w:hAnsi="Times New Roman" w:cs="Times New Roman"/>
                <w:sz w:val="20"/>
                <w:szCs w:val="20"/>
              </w:rPr>
            </w:pPr>
            <w:proofErr w:type="spellStart"/>
            <w:r w:rsidRPr="0065060E">
              <w:rPr>
                <w:rFonts w:ascii="Times New Roman" w:hAnsi="Times New Roman" w:cs="Times New Roman"/>
                <w:sz w:val="20"/>
                <w:szCs w:val="20"/>
              </w:rPr>
              <w:t>Sektor</w:t>
            </w:r>
            <w:proofErr w:type="spellEnd"/>
            <w:r w:rsidRPr="0065060E">
              <w:rPr>
                <w:rFonts w:ascii="Times New Roman" w:hAnsi="Times New Roman" w:cs="Times New Roman"/>
                <w:sz w:val="20"/>
                <w:szCs w:val="20"/>
              </w:rPr>
              <w:t xml:space="preserve"> </w:t>
            </w:r>
            <w:proofErr w:type="spellStart"/>
            <w:r w:rsidRPr="0065060E">
              <w:rPr>
                <w:rFonts w:ascii="Times New Roman" w:hAnsi="Times New Roman" w:cs="Times New Roman"/>
                <w:sz w:val="20"/>
                <w:szCs w:val="20"/>
              </w:rPr>
              <w:t>styrning</w:t>
            </w:r>
            <w:proofErr w:type="spellEnd"/>
            <w:r w:rsidRPr="0065060E">
              <w:rPr>
                <w:rFonts w:ascii="Times New Roman" w:hAnsi="Times New Roman" w:cs="Times New Roman"/>
                <w:sz w:val="20"/>
                <w:szCs w:val="20"/>
              </w:rPr>
              <w:t xml:space="preserve"> och </w:t>
            </w:r>
            <w:proofErr w:type="spellStart"/>
            <w:r w:rsidRPr="0065060E">
              <w:rPr>
                <w:rFonts w:ascii="Times New Roman" w:hAnsi="Times New Roman" w:cs="Times New Roman"/>
                <w:sz w:val="20"/>
                <w:szCs w:val="20"/>
              </w:rPr>
              <w:t>stöd</w:t>
            </w:r>
            <w:proofErr w:type="spellEnd"/>
          </w:p>
        </w:tc>
        <w:tc>
          <w:tcPr>
            <w:tcW w:w="4528" w:type="dxa"/>
          </w:tcPr>
          <w:p w14:paraId="1207E7C0" w14:textId="1CA14678" w:rsidR="000034C1" w:rsidRPr="0065060E" w:rsidRDefault="00DA1DA1" w:rsidP="0065060E">
            <w:pPr>
              <w:pStyle w:val="Ingetavstnd"/>
              <w:rPr>
                <w:rFonts w:cstheme="minorHAnsi"/>
                <w:sz w:val="16"/>
                <w:szCs w:val="16"/>
              </w:rPr>
            </w:pPr>
            <w:proofErr w:type="spellStart"/>
            <w:r w:rsidRPr="0065060E">
              <w:rPr>
                <w:rFonts w:cstheme="minorHAnsi"/>
                <w:sz w:val="16"/>
                <w:szCs w:val="16"/>
              </w:rPr>
              <w:t>Dokumentet</w:t>
            </w:r>
            <w:proofErr w:type="spellEnd"/>
            <w:r w:rsidRPr="0065060E">
              <w:rPr>
                <w:rFonts w:cstheme="minorHAnsi"/>
                <w:sz w:val="16"/>
                <w:szCs w:val="16"/>
              </w:rPr>
              <w:t xml:space="preserve"> </w:t>
            </w:r>
            <w:proofErr w:type="spellStart"/>
            <w:r w:rsidRPr="0065060E">
              <w:rPr>
                <w:rFonts w:cstheme="minorHAnsi"/>
                <w:sz w:val="16"/>
                <w:szCs w:val="16"/>
              </w:rPr>
              <w:t>gäller</w:t>
            </w:r>
            <w:proofErr w:type="spellEnd"/>
            <w:r w:rsidRPr="0065060E">
              <w:rPr>
                <w:rFonts w:cstheme="minorHAnsi"/>
                <w:sz w:val="16"/>
                <w:szCs w:val="16"/>
              </w:rPr>
              <w:t xml:space="preserve"> till </w:t>
            </w:r>
            <w:r w:rsidR="00C94124" w:rsidRPr="0065060E">
              <w:rPr>
                <w:rFonts w:cstheme="minorHAnsi"/>
                <w:sz w:val="16"/>
                <w:szCs w:val="16"/>
              </w:rPr>
              <w:t>och med</w:t>
            </w:r>
          </w:p>
          <w:p w14:paraId="3313AE0F" w14:textId="2A539A07" w:rsidR="00DA1DA1" w:rsidRPr="0065060E" w:rsidRDefault="00DA1DA1" w:rsidP="0065060E">
            <w:pPr>
              <w:pStyle w:val="Ingetavstnd"/>
              <w:rPr>
                <w:rFonts w:ascii="Times New Roman" w:hAnsi="Times New Roman" w:cs="Times New Roman"/>
                <w:sz w:val="20"/>
                <w:szCs w:val="20"/>
              </w:rPr>
            </w:pPr>
            <w:r w:rsidRPr="0065060E">
              <w:rPr>
                <w:rFonts w:ascii="Times New Roman" w:hAnsi="Times New Roman" w:cs="Times New Roman"/>
                <w:sz w:val="20"/>
                <w:szCs w:val="20"/>
              </w:rPr>
              <w:t>202</w:t>
            </w:r>
            <w:r w:rsidR="00C94124" w:rsidRPr="0065060E">
              <w:rPr>
                <w:rFonts w:ascii="Times New Roman" w:hAnsi="Times New Roman" w:cs="Times New Roman"/>
                <w:sz w:val="20"/>
                <w:szCs w:val="20"/>
              </w:rPr>
              <w:t>7</w:t>
            </w:r>
          </w:p>
        </w:tc>
      </w:tr>
    </w:tbl>
    <w:p w14:paraId="76103A9C" w14:textId="77777777" w:rsidR="0087582E" w:rsidRDefault="0087582E">
      <w:pPr>
        <w:pStyle w:val="Innehllsfrteckningsrubrik"/>
        <w:rPr>
          <w:rFonts w:asciiTheme="minorHAnsi" w:eastAsiaTheme="minorHAnsi" w:hAnsiTheme="minorHAnsi" w:cstheme="minorBidi"/>
          <w:b w:val="0"/>
          <w:bCs w:val="0"/>
          <w:color w:val="auto"/>
          <w:sz w:val="24"/>
          <w:szCs w:val="24"/>
          <w:lang w:eastAsia="en-US"/>
        </w:rPr>
      </w:pPr>
      <w:r>
        <w:rPr>
          <w:rFonts w:asciiTheme="minorHAnsi" w:eastAsiaTheme="minorHAnsi" w:hAnsiTheme="minorHAnsi" w:cstheme="minorBidi"/>
          <w:b w:val="0"/>
          <w:bCs w:val="0"/>
          <w:color w:val="auto"/>
          <w:sz w:val="24"/>
          <w:szCs w:val="24"/>
          <w:lang w:eastAsia="en-US"/>
        </w:rPr>
        <w:br/>
      </w:r>
    </w:p>
    <w:p w14:paraId="510FB003" w14:textId="1F4551D7" w:rsidR="00DE1CB5" w:rsidRPr="00DE1CB5" w:rsidRDefault="0087582E" w:rsidP="00DE1CB5">
      <w:pPr>
        <w:rPr>
          <w:rFonts w:asciiTheme="minorHAnsi" w:eastAsiaTheme="minorHAnsi" w:hAnsiTheme="minorHAnsi" w:cstheme="minorBidi"/>
          <w:lang w:eastAsia="en-US"/>
        </w:rPr>
      </w:pPr>
      <w:r>
        <w:rPr>
          <w:rFonts w:asciiTheme="minorHAnsi" w:eastAsiaTheme="minorHAnsi" w:hAnsiTheme="minorHAnsi" w:cstheme="minorBidi"/>
          <w:b/>
          <w:bCs/>
          <w:lang w:eastAsia="en-US"/>
        </w:rPr>
        <w:br w:type="page"/>
      </w:r>
    </w:p>
    <w:sdt>
      <w:sdtPr>
        <w:rPr>
          <w:rFonts w:asciiTheme="minorHAnsi" w:eastAsiaTheme="minorHAnsi" w:hAnsiTheme="minorHAnsi" w:cstheme="minorBidi"/>
          <w:b w:val="0"/>
          <w:bCs w:val="0"/>
          <w:color w:val="auto"/>
          <w:sz w:val="24"/>
          <w:szCs w:val="24"/>
          <w:lang w:eastAsia="en-US"/>
        </w:rPr>
        <w:id w:val="2087727517"/>
        <w:docPartObj>
          <w:docPartGallery w:val="Table of Contents"/>
          <w:docPartUnique/>
        </w:docPartObj>
      </w:sdtPr>
      <w:sdtEndPr>
        <w:rPr>
          <w:rFonts w:ascii="Times New Roman" w:eastAsia="Times New Roman" w:hAnsi="Times New Roman" w:cs="Times New Roman"/>
          <w:noProof/>
          <w:lang w:eastAsia="sv-SE"/>
        </w:rPr>
      </w:sdtEndPr>
      <w:sdtContent>
        <w:p w14:paraId="642C619E" w14:textId="5CD7D6A8" w:rsidR="008516D3" w:rsidRPr="00DE1CB5" w:rsidRDefault="008516D3">
          <w:pPr>
            <w:pStyle w:val="Innehllsfrteckningsrubrik"/>
            <w:rPr>
              <w:rFonts w:asciiTheme="minorHAnsi" w:eastAsiaTheme="minorHAnsi" w:hAnsiTheme="minorHAnsi" w:cstheme="minorBidi"/>
              <w:b w:val="0"/>
              <w:bCs w:val="0"/>
              <w:color w:val="auto"/>
              <w:sz w:val="24"/>
              <w:szCs w:val="24"/>
              <w:lang w:eastAsia="en-US"/>
            </w:rPr>
          </w:pPr>
          <w:r>
            <w:t>Innehållsförteckning</w:t>
          </w:r>
        </w:p>
        <w:p w14:paraId="34B04D53" w14:textId="18B3AA13" w:rsidR="0065060E" w:rsidRDefault="008516D3">
          <w:pPr>
            <w:pStyle w:val="Innehll1"/>
            <w:tabs>
              <w:tab w:val="right" w:leader="dot" w:pos="9056"/>
            </w:tabs>
            <w:rPr>
              <w:rFonts w:asciiTheme="minorHAnsi" w:eastAsiaTheme="minorEastAsia" w:hAnsiTheme="minorHAnsi" w:cstheme="minorBidi"/>
              <w:b w:val="0"/>
              <w:bCs w:val="0"/>
              <w:noProof/>
              <w:sz w:val="22"/>
              <w:szCs w:val="22"/>
            </w:rPr>
          </w:pPr>
          <w:r>
            <w:rPr>
              <w:b w:val="0"/>
              <w:bCs w:val="0"/>
            </w:rPr>
            <w:fldChar w:fldCharType="begin"/>
          </w:r>
          <w:r>
            <w:instrText>TOC \o "1-3" \h \z \u</w:instrText>
          </w:r>
          <w:r>
            <w:rPr>
              <w:b w:val="0"/>
              <w:bCs w:val="0"/>
            </w:rPr>
            <w:fldChar w:fldCharType="separate"/>
          </w:r>
          <w:hyperlink w:anchor="_Toc126172613" w:history="1">
            <w:r w:rsidR="0065060E" w:rsidRPr="0080191E">
              <w:rPr>
                <w:rStyle w:val="Hyperlnk"/>
                <w:noProof/>
              </w:rPr>
              <w:t>Ett möjliggörande sammanhang  - sammanfattning av riktlinjer för hållbara evenemang</w:t>
            </w:r>
            <w:r w:rsidR="0065060E">
              <w:rPr>
                <w:noProof/>
                <w:webHidden/>
              </w:rPr>
              <w:tab/>
            </w:r>
            <w:r w:rsidR="0065060E">
              <w:rPr>
                <w:noProof/>
                <w:webHidden/>
              </w:rPr>
              <w:fldChar w:fldCharType="begin"/>
            </w:r>
            <w:r w:rsidR="0065060E">
              <w:rPr>
                <w:noProof/>
                <w:webHidden/>
              </w:rPr>
              <w:instrText xml:space="preserve"> PAGEREF _Toc126172613 \h </w:instrText>
            </w:r>
            <w:r w:rsidR="0065060E">
              <w:rPr>
                <w:noProof/>
                <w:webHidden/>
              </w:rPr>
            </w:r>
            <w:r w:rsidR="0065060E">
              <w:rPr>
                <w:noProof/>
                <w:webHidden/>
              </w:rPr>
              <w:fldChar w:fldCharType="separate"/>
            </w:r>
            <w:r w:rsidR="0065060E">
              <w:rPr>
                <w:noProof/>
                <w:webHidden/>
              </w:rPr>
              <w:t>2</w:t>
            </w:r>
            <w:r w:rsidR="0065060E">
              <w:rPr>
                <w:noProof/>
                <w:webHidden/>
              </w:rPr>
              <w:fldChar w:fldCharType="end"/>
            </w:r>
          </w:hyperlink>
        </w:p>
        <w:p w14:paraId="6A93301B" w14:textId="33C15BDB" w:rsidR="0065060E" w:rsidRDefault="00A02731">
          <w:pPr>
            <w:pStyle w:val="Innehll1"/>
            <w:tabs>
              <w:tab w:val="right" w:leader="dot" w:pos="9056"/>
            </w:tabs>
            <w:rPr>
              <w:rFonts w:asciiTheme="minorHAnsi" w:eastAsiaTheme="minorEastAsia" w:hAnsiTheme="minorHAnsi" w:cstheme="minorBidi"/>
              <w:b w:val="0"/>
              <w:bCs w:val="0"/>
              <w:noProof/>
              <w:sz w:val="22"/>
              <w:szCs w:val="22"/>
            </w:rPr>
          </w:pPr>
          <w:hyperlink w:anchor="_Toc126172614" w:history="1">
            <w:r w:rsidR="0065060E" w:rsidRPr="0080191E">
              <w:rPr>
                <w:rStyle w:val="Hyperlnk"/>
                <w:noProof/>
              </w:rPr>
              <w:t>Evenemang - ett verktyg för hållbar utveckling</w:t>
            </w:r>
            <w:r w:rsidR="0065060E">
              <w:rPr>
                <w:noProof/>
                <w:webHidden/>
              </w:rPr>
              <w:tab/>
            </w:r>
            <w:r w:rsidR="0065060E">
              <w:rPr>
                <w:noProof/>
                <w:webHidden/>
              </w:rPr>
              <w:fldChar w:fldCharType="begin"/>
            </w:r>
            <w:r w:rsidR="0065060E">
              <w:rPr>
                <w:noProof/>
                <w:webHidden/>
              </w:rPr>
              <w:instrText xml:space="preserve"> PAGEREF _Toc126172614 \h </w:instrText>
            </w:r>
            <w:r w:rsidR="0065060E">
              <w:rPr>
                <w:noProof/>
                <w:webHidden/>
              </w:rPr>
            </w:r>
            <w:r w:rsidR="0065060E">
              <w:rPr>
                <w:noProof/>
                <w:webHidden/>
              </w:rPr>
              <w:fldChar w:fldCharType="separate"/>
            </w:r>
            <w:r w:rsidR="0065060E">
              <w:rPr>
                <w:noProof/>
                <w:webHidden/>
              </w:rPr>
              <w:t>3</w:t>
            </w:r>
            <w:r w:rsidR="0065060E">
              <w:rPr>
                <w:noProof/>
                <w:webHidden/>
              </w:rPr>
              <w:fldChar w:fldCharType="end"/>
            </w:r>
          </w:hyperlink>
        </w:p>
        <w:p w14:paraId="2BA97C89" w14:textId="1FC61FC7" w:rsidR="0065060E" w:rsidRDefault="00A02731">
          <w:pPr>
            <w:pStyle w:val="Innehll1"/>
            <w:tabs>
              <w:tab w:val="right" w:leader="dot" w:pos="9056"/>
            </w:tabs>
            <w:rPr>
              <w:rFonts w:asciiTheme="minorHAnsi" w:eastAsiaTheme="minorEastAsia" w:hAnsiTheme="minorHAnsi" w:cstheme="minorBidi"/>
              <w:b w:val="0"/>
              <w:bCs w:val="0"/>
              <w:noProof/>
              <w:sz w:val="22"/>
              <w:szCs w:val="22"/>
            </w:rPr>
          </w:pPr>
          <w:hyperlink w:anchor="_Toc126172615" w:history="1">
            <w:r w:rsidR="0065060E" w:rsidRPr="0080191E">
              <w:rPr>
                <w:rStyle w:val="Hyperlnk"/>
                <w:noProof/>
              </w:rPr>
              <w:t>Bakgrund</w:t>
            </w:r>
            <w:r w:rsidR="0065060E">
              <w:rPr>
                <w:noProof/>
                <w:webHidden/>
              </w:rPr>
              <w:tab/>
            </w:r>
            <w:r w:rsidR="0065060E">
              <w:rPr>
                <w:noProof/>
                <w:webHidden/>
              </w:rPr>
              <w:fldChar w:fldCharType="begin"/>
            </w:r>
            <w:r w:rsidR="0065060E">
              <w:rPr>
                <w:noProof/>
                <w:webHidden/>
              </w:rPr>
              <w:instrText xml:space="preserve"> PAGEREF _Toc126172615 \h </w:instrText>
            </w:r>
            <w:r w:rsidR="0065060E">
              <w:rPr>
                <w:noProof/>
                <w:webHidden/>
              </w:rPr>
            </w:r>
            <w:r w:rsidR="0065060E">
              <w:rPr>
                <w:noProof/>
                <w:webHidden/>
              </w:rPr>
              <w:fldChar w:fldCharType="separate"/>
            </w:r>
            <w:r w:rsidR="0065060E">
              <w:rPr>
                <w:noProof/>
                <w:webHidden/>
              </w:rPr>
              <w:t>3</w:t>
            </w:r>
            <w:r w:rsidR="0065060E">
              <w:rPr>
                <w:noProof/>
                <w:webHidden/>
              </w:rPr>
              <w:fldChar w:fldCharType="end"/>
            </w:r>
          </w:hyperlink>
        </w:p>
        <w:p w14:paraId="201B6FDC" w14:textId="46AC1ACB" w:rsidR="0065060E" w:rsidRDefault="00A02731">
          <w:pPr>
            <w:pStyle w:val="Innehll1"/>
            <w:tabs>
              <w:tab w:val="right" w:leader="dot" w:pos="9056"/>
            </w:tabs>
            <w:rPr>
              <w:rFonts w:asciiTheme="minorHAnsi" w:eastAsiaTheme="minorEastAsia" w:hAnsiTheme="minorHAnsi" w:cstheme="minorBidi"/>
              <w:b w:val="0"/>
              <w:bCs w:val="0"/>
              <w:noProof/>
              <w:sz w:val="22"/>
              <w:szCs w:val="22"/>
            </w:rPr>
          </w:pPr>
          <w:hyperlink w:anchor="_Toc126172616" w:history="1">
            <w:r w:rsidR="0065060E" w:rsidRPr="0080191E">
              <w:rPr>
                <w:rStyle w:val="Hyperlnk"/>
                <w:noProof/>
              </w:rPr>
              <w:t>Riktlinjer för hållbara evenemang i Söderhamns kommun</w:t>
            </w:r>
            <w:r w:rsidR="0065060E">
              <w:rPr>
                <w:noProof/>
                <w:webHidden/>
              </w:rPr>
              <w:tab/>
            </w:r>
            <w:r w:rsidR="0065060E">
              <w:rPr>
                <w:noProof/>
                <w:webHidden/>
              </w:rPr>
              <w:fldChar w:fldCharType="begin"/>
            </w:r>
            <w:r w:rsidR="0065060E">
              <w:rPr>
                <w:noProof/>
                <w:webHidden/>
              </w:rPr>
              <w:instrText xml:space="preserve"> PAGEREF _Toc126172616 \h </w:instrText>
            </w:r>
            <w:r w:rsidR="0065060E">
              <w:rPr>
                <w:noProof/>
                <w:webHidden/>
              </w:rPr>
            </w:r>
            <w:r w:rsidR="0065060E">
              <w:rPr>
                <w:noProof/>
                <w:webHidden/>
              </w:rPr>
              <w:fldChar w:fldCharType="separate"/>
            </w:r>
            <w:r w:rsidR="0065060E">
              <w:rPr>
                <w:noProof/>
                <w:webHidden/>
              </w:rPr>
              <w:t>5</w:t>
            </w:r>
            <w:r w:rsidR="0065060E">
              <w:rPr>
                <w:noProof/>
                <w:webHidden/>
              </w:rPr>
              <w:fldChar w:fldCharType="end"/>
            </w:r>
          </w:hyperlink>
        </w:p>
        <w:p w14:paraId="579F0776" w14:textId="075A6507" w:rsidR="0065060E" w:rsidRDefault="00A02731">
          <w:pPr>
            <w:pStyle w:val="Innehll2"/>
            <w:tabs>
              <w:tab w:val="right" w:leader="dot" w:pos="9056"/>
            </w:tabs>
            <w:rPr>
              <w:rFonts w:asciiTheme="minorHAnsi" w:eastAsiaTheme="minorEastAsia" w:hAnsiTheme="minorHAnsi" w:cstheme="minorBidi"/>
              <w:i w:val="0"/>
              <w:iCs w:val="0"/>
              <w:noProof/>
              <w:sz w:val="22"/>
              <w:szCs w:val="22"/>
            </w:rPr>
          </w:pPr>
          <w:hyperlink w:anchor="_Toc126172617" w:history="1">
            <w:r w:rsidR="0065060E" w:rsidRPr="0080191E">
              <w:rPr>
                <w:rStyle w:val="Hyperlnk"/>
                <w:noProof/>
              </w:rPr>
              <w:t>Syfte</w:t>
            </w:r>
            <w:r w:rsidR="0065060E">
              <w:rPr>
                <w:noProof/>
                <w:webHidden/>
              </w:rPr>
              <w:tab/>
            </w:r>
            <w:r w:rsidR="0065060E">
              <w:rPr>
                <w:noProof/>
                <w:webHidden/>
              </w:rPr>
              <w:fldChar w:fldCharType="begin"/>
            </w:r>
            <w:r w:rsidR="0065060E">
              <w:rPr>
                <w:noProof/>
                <w:webHidden/>
              </w:rPr>
              <w:instrText xml:space="preserve"> PAGEREF _Toc126172617 \h </w:instrText>
            </w:r>
            <w:r w:rsidR="0065060E">
              <w:rPr>
                <w:noProof/>
                <w:webHidden/>
              </w:rPr>
            </w:r>
            <w:r w:rsidR="0065060E">
              <w:rPr>
                <w:noProof/>
                <w:webHidden/>
              </w:rPr>
              <w:fldChar w:fldCharType="separate"/>
            </w:r>
            <w:r w:rsidR="0065060E">
              <w:rPr>
                <w:noProof/>
                <w:webHidden/>
              </w:rPr>
              <w:t>5</w:t>
            </w:r>
            <w:r w:rsidR="0065060E">
              <w:rPr>
                <w:noProof/>
                <w:webHidden/>
              </w:rPr>
              <w:fldChar w:fldCharType="end"/>
            </w:r>
          </w:hyperlink>
        </w:p>
        <w:p w14:paraId="0AEE3115" w14:textId="55240475" w:rsidR="0065060E" w:rsidRDefault="00A02731">
          <w:pPr>
            <w:pStyle w:val="Innehll2"/>
            <w:tabs>
              <w:tab w:val="right" w:leader="dot" w:pos="9056"/>
            </w:tabs>
            <w:rPr>
              <w:rFonts w:asciiTheme="minorHAnsi" w:eastAsiaTheme="minorEastAsia" w:hAnsiTheme="minorHAnsi" w:cstheme="minorBidi"/>
              <w:i w:val="0"/>
              <w:iCs w:val="0"/>
              <w:noProof/>
              <w:sz w:val="22"/>
              <w:szCs w:val="22"/>
            </w:rPr>
          </w:pPr>
          <w:hyperlink w:anchor="_Toc126172618" w:history="1">
            <w:r w:rsidR="0065060E" w:rsidRPr="0080191E">
              <w:rPr>
                <w:rStyle w:val="Hyperlnk"/>
                <w:noProof/>
              </w:rPr>
              <w:t>Mål</w:t>
            </w:r>
            <w:r w:rsidR="0065060E">
              <w:rPr>
                <w:noProof/>
                <w:webHidden/>
              </w:rPr>
              <w:tab/>
            </w:r>
            <w:r w:rsidR="0065060E">
              <w:rPr>
                <w:noProof/>
                <w:webHidden/>
              </w:rPr>
              <w:fldChar w:fldCharType="begin"/>
            </w:r>
            <w:r w:rsidR="0065060E">
              <w:rPr>
                <w:noProof/>
                <w:webHidden/>
              </w:rPr>
              <w:instrText xml:space="preserve"> PAGEREF _Toc126172618 \h </w:instrText>
            </w:r>
            <w:r w:rsidR="0065060E">
              <w:rPr>
                <w:noProof/>
                <w:webHidden/>
              </w:rPr>
            </w:r>
            <w:r w:rsidR="0065060E">
              <w:rPr>
                <w:noProof/>
                <w:webHidden/>
              </w:rPr>
              <w:fldChar w:fldCharType="separate"/>
            </w:r>
            <w:r w:rsidR="0065060E">
              <w:rPr>
                <w:noProof/>
                <w:webHidden/>
              </w:rPr>
              <w:t>5</w:t>
            </w:r>
            <w:r w:rsidR="0065060E">
              <w:rPr>
                <w:noProof/>
                <w:webHidden/>
              </w:rPr>
              <w:fldChar w:fldCharType="end"/>
            </w:r>
          </w:hyperlink>
        </w:p>
        <w:p w14:paraId="6EDDA5BA" w14:textId="0348FA95" w:rsidR="0065060E" w:rsidRDefault="00A02731">
          <w:pPr>
            <w:pStyle w:val="Innehll2"/>
            <w:tabs>
              <w:tab w:val="right" w:leader="dot" w:pos="9056"/>
            </w:tabs>
            <w:rPr>
              <w:rFonts w:asciiTheme="minorHAnsi" w:eastAsiaTheme="minorEastAsia" w:hAnsiTheme="minorHAnsi" w:cstheme="minorBidi"/>
              <w:i w:val="0"/>
              <w:iCs w:val="0"/>
              <w:noProof/>
              <w:sz w:val="22"/>
              <w:szCs w:val="22"/>
            </w:rPr>
          </w:pPr>
          <w:hyperlink w:anchor="_Toc126172619" w:history="1">
            <w:r w:rsidR="0065060E" w:rsidRPr="0080191E">
              <w:rPr>
                <w:rStyle w:val="Hyperlnk"/>
                <w:noProof/>
              </w:rPr>
              <w:t>För vem</w:t>
            </w:r>
            <w:r w:rsidR="0065060E">
              <w:rPr>
                <w:noProof/>
                <w:webHidden/>
              </w:rPr>
              <w:tab/>
            </w:r>
            <w:r w:rsidR="0065060E">
              <w:rPr>
                <w:noProof/>
                <w:webHidden/>
              </w:rPr>
              <w:fldChar w:fldCharType="begin"/>
            </w:r>
            <w:r w:rsidR="0065060E">
              <w:rPr>
                <w:noProof/>
                <w:webHidden/>
              </w:rPr>
              <w:instrText xml:space="preserve"> PAGEREF _Toc126172619 \h </w:instrText>
            </w:r>
            <w:r w:rsidR="0065060E">
              <w:rPr>
                <w:noProof/>
                <w:webHidden/>
              </w:rPr>
            </w:r>
            <w:r w:rsidR="0065060E">
              <w:rPr>
                <w:noProof/>
                <w:webHidden/>
              </w:rPr>
              <w:fldChar w:fldCharType="separate"/>
            </w:r>
            <w:r w:rsidR="0065060E">
              <w:rPr>
                <w:noProof/>
                <w:webHidden/>
              </w:rPr>
              <w:t>5</w:t>
            </w:r>
            <w:r w:rsidR="0065060E">
              <w:rPr>
                <w:noProof/>
                <w:webHidden/>
              </w:rPr>
              <w:fldChar w:fldCharType="end"/>
            </w:r>
          </w:hyperlink>
        </w:p>
        <w:p w14:paraId="482BCC20" w14:textId="7842F572" w:rsidR="0065060E" w:rsidRDefault="00A02731">
          <w:pPr>
            <w:pStyle w:val="Innehll2"/>
            <w:tabs>
              <w:tab w:val="right" w:leader="dot" w:pos="9056"/>
            </w:tabs>
            <w:rPr>
              <w:rFonts w:asciiTheme="minorHAnsi" w:eastAsiaTheme="minorEastAsia" w:hAnsiTheme="minorHAnsi" w:cstheme="minorBidi"/>
              <w:i w:val="0"/>
              <w:iCs w:val="0"/>
              <w:noProof/>
              <w:sz w:val="22"/>
              <w:szCs w:val="22"/>
            </w:rPr>
          </w:pPr>
          <w:hyperlink w:anchor="_Toc126172620" w:history="1">
            <w:r w:rsidR="0065060E" w:rsidRPr="0080191E">
              <w:rPr>
                <w:rStyle w:val="Hyperlnk"/>
                <w:noProof/>
              </w:rPr>
              <w:t>Ansvar</w:t>
            </w:r>
            <w:r w:rsidR="0065060E">
              <w:rPr>
                <w:noProof/>
                <w:webHidden/>
              </w:rPr>
              <w:tab/>
            </w:r>
            <w:r w:rsidR="0065060E">
              <w:rPr>
                <w:noProof/>
                <w:webHidden/>
              </w:rPr>
              <w:fldChar w:fldCharType="begin"/>
            </w:r>
            <w:r w:rsidR="0065060E">
              <w:rPr>
                <w:noProof/>
                <w:webHidden/>
              </w:rPr>
              <w:instrText xml:space="preserve"> PAGEREF _Toc126172620 \h </w:instrText>
            </w:r>
            <w:r w:rsidR="0065060E">
              <w:rPr>
                <w:noProof/>
                <w:webHidden/>
              </w:rPr>
            </w:r>
            <w:r w:rsidR="0065060E">
              <w:rPr>
                <w:noProof/>
                <w:webHidden/>
              </w:rPr>
              <w:fldChar w:fldCharType="separate"/>
            </w:r>
            <w:r w:rsidR="0065060E">
              <w:rPr>
                <w:noProof/>
                <w:webHidden/>
              </w:rPr>
              <w:t>5</w:t>
            </w:r>
            <w:r w:rsidR="0065060E">
              <w:rPr>
                <w:noProof/>
                <w:webHidden/>
              </w:rPr>
              <w:fldChar w:fldCharType="end"/>
            </w:r>
          </w:hyperlink>
        </w:p>
        <w:p w14:paraId="5342D5B2" w14:textId="28F5F82B" w:rsidR="0065060E" w:rsidRDefault="00A02731">
          <w:pPr>
            <w:pStyle w:val="Innehll2"/>
            <w:tabs>
              <w:tab w:val="right" w:leader="dot" w:pos="9056"/>
            </w:tabs>
            <w:rPr>
              <w:rFonts w:asciiTheme="minorHAnsi" w:eastAsiaTheme="minorEastAsia" w:hAnsiTheme="minorHAnsi" w:cstheme="minorBidi"/>
              <w:i w:val="0"/>
              <w:iCs w:val="0"/>
              <w:noProof/>
              <w:sz w:val="22"/>
              <w:szCs w:val="22"/>
            </w:rPr>
          </w:pPr>
          <w:hyperlink w:anchor="_Toc126172621" w:history="1">
            <w:r w:rsidR="0065060E" w:rsidRPr="0080191E">
              <w:rPr>
                <w:rStyle w:val="Hyperlnk"/>
                <w:noProof/>
              </w:rPr>
              <w:t>Hur</w:t>
            </w:r>
            <w:r w:rsidR="0065060E">
              <w:rPr>
                <w:noProof/>
                <w:webHidden/>
              </w:rPr>
              <w:tab/>
            </w:r>
            <w:r w:rsidR="0065060E">
              <w:rPr>
                <w:noProof/>
                <w:webHidden/>
              </w:rPr>
              <w:fldChar w:fldCharType="begin"/>
            </w:r>
            <w:r w:rsidR="0065060E">
              <w:rPr>
                <w:noProof/>
                <w:webHidden/>
              </w:rPr>
              <w:instrText xml:space="preserve"> PAGEREF _Toc126172621 \h </w:instrText>
            </w:r>
            <w:r w:rsidR="0065060E">
              <w:rPr>
                <w:noProof/>
                <w:webHidden/>
              </w:rPr>
            </w:r>
            <w:r w:rsidR="0065060E">
              <w:rPr>
                <w:noProof/>
                <w:webHidden/>
              </w:rPr>
              <w:fldChar w:fldCharType="separate"/>
            </w:r>
            <w:r w:rsidR="0065060E">
              <w:rPr>
                <w:noProof/>
                <w:webHidden/>
              </w:rPr>
              <w:t>5</w:t>
            </w:r>
            <w:r w:rsidR="0065060E">
              <w:rPr>
                <w:noProof/>
                <w:webHidden/>
              </w:rPr>
              <w:fldChar w:fldCharType="end"/>
            </w:r>
          </w:hyperlink>
        </w:p>
        <w:p w14:paraId="460CE0FC" w14:textId="630AB763" w:rsidR="0065060E" w:rsidRDefault="00A02731">
          <w:pPr>
            <w:pStyle w:val="Innehll3"/>
            <w:tabs>
              <w:tab w:val="right" w:leader="dot" w:pos="9056"/>
            </w:tabs>
            <w:rPr>
              <w:rFonts w:asciiTheme="minorHAnsi" w:eastAsiaTheme="minorEastAsia" w:hAnsiTheme="minorHAnsi" w:cstheme="minorBidi"/>
              <w:noProof/>
              <w:sz w:val="22"/>
              <w:szCs w:val="22"/>
            </w:rPr>
          </w:pPr>
          <w:hyperlink w:anchor="_Toc126172622" w:history="1">
            <w:r w:rsidR="0065060E" w:rsidRPr="0080191E">
              <w:rPr>
                <w:rStyle w:val="Hyperlnk"/>
                <w:noProof/>
              </w:rPr>
              <w:t>Prioriterade fokusområden</w:t>
            </w:r>
            <w:r w:rsidR="0065060E">
              <w:rPr>
                <w:noProof/>
                <w:webHidden/>
              </w:rPr>
              <w:tab/>
            </w:r>
            <w:r w:rsidR="0065060E">
              <w:rPr>
                <w:noProof/>
                <w:webHidden/>
              </w:rPr>
              <w:fldChar w:fldCharType="begin"/>
            </w:r>
            <w:r w:rsidR="0065060E">
              <w:rPr>
                <w:noProof/>
                <w:webHidden/>
              </w:rPr>
              <w:instrText xml:space="preserve"> PAGEREF _Toc126172622 \h </w:instrText>
            </w:r>
            <w:r w:rsidR="0065060E">
              <w:rPr>
                <w:noProof/>
                <w:webHidden/>
              </w:rPr>
            </w:r>
            <w:r w:rsidR="0065060E">
              <w:rPr>
                <w:noProof/>
                <w:webHidden/>
              </w:rPr>
              <w:fldChar w:fldCharType="separate"/>
            </w:r>
            <w:r w:rsidR="0065060E">
              <w:rPr>
                <w:noProof/>
                <w:webHidden/>
              </w:rPr>
              <w:t>6</w:t>
            </w:r>
            <w:r w:rsidR="0065060E">
              <w:rPr>
                <w:noProof/>
                <w:webHidden/>
              </w:rPr>
              <w:fldChar w:fldCharType="end"/>
            </w:r>
          </w:hyperlink>
        </w:p>
        <w:p w14:paraId="771FFCC9" w14:textId="6DA790CD" w:rsidR="0065060E" w:rsidRDefault="00A02731">
          <w:pPr>
            <w:pStyle w:val="Innehll3"/>
            <w:tabs>
              <w:tab w:val="right" w:leader="dot" w:pos="9056"/>
            </w:tabs>
            <w:rPr>
              <w:rFonts w:asciiTheme="minorHAnsi" w:eastAsiaTheme="minorEastAsia" w:hAnsiTheme="minorHAnsi" w:cstheme="minorBidi"/>
              <w:noProof/>
              <w:sz w:val="22"/>
              <w:szCs w:val="22"/>
            </w:rPr>
          </w:pPr>
          <w:hyperlink w:anchor="_Toc126172623" w:history="1">
            <w:r w:rsidR="0065060E" w:rsidRPr="0080191E">
              <w:rPr>
                <w:rStyle w:val="Hyperlnk"/>
                <w:noProof/>
              </w:rPr>
              <w:t>Målgrupper</w:t>
            </w:r>
            <w:r w:rsidR="0065060E">
              <w:rPr>
                <w:noProof/>
                <w:webHidden/>
              </w:rPr>
              <w:tab/>
            </w:r>
            <w:r w:rsidR="0065060E">
              <w:rPr>
                <w:noProof/>
                <w:webHidden/>
              </w:rPr>
              <w:fldChar w:fldCharType="begin"/>
            </w:r>
            <w:r w:rsidR="0065060E">
              <w:rPr>
                <w:noProof/>
                <w:webHidden/>
              </w:rPr>
              <w:instrText xml:space="preserve"> PAGEREF _Toc126172623 \h </w:instrText>
            </w:r>
            <w:r w:rsidR="0065060E">
              <w:rPr>
                <w:noProof/>
                <w:webHidden/>
              </w:rPr>
            </w:r>
            <w:r w:rsidR="0065060E">
              <w:rPr>
                <w:noProof/>
                <w:webHidden/>
              </w:rPr>
              <w:fldChar w:fldCharType="separate"/>
            </w:r>
            <w:r w:rsidR="0065060E">
              <w:rPr>
                <w:noProof/>
                <w:webHidden/>
              </w:rPr>
              <w:t>8</w:t>
            </w:r>
            <w:r w:rsidR="0065060E">
              <w:rPr>
                <w:noProof/>
                <w:webHidden/>
              </w:rPr>
              <w:fldChar w:fldCharType="end"/>
            </w:r>
          </w:hyperlink>
        </w:p>
        <w:p w14:paraId="213191AC" w14:textId="24D6ACF0" w:rsidR="0065060E" w:rsidRDefault="00A02731">
          <w:pPr>
            <w:pStyle w:val="Innehll2"/>
            <w:tabs>
              <w:tab w:val="right" w:leader="dot" w:pos="9056"/>
            </w:tabs>
            <w:rPr>
              <w:rFonts w:asciiTheme="minorHAnsi" w:eastAsiaTheme="minorEastAsia" w:hAnsiTheme="minorHAnsi" w:cstheme="minorBidi"/>
              <w:i w:val="0"/>
              <w:iCs w:val="0"/>
              <w:noProof/>
              <w:sz w:val="22"/>
              <w:szCs w:val="22"/>
            </w:rPr>
          </w:pPr>
          <w:hyperlink w:anchor="_Toc126172624" w:history="1">
            <w:r w:rsidR="0065060E" w:rsidRPr="0080191E">
              <w:rPr>
                <w:rStyle w:val="Hyperlnk"/>
                <w:noProof/>
              </w:rPr>
              <w:t>Uppföljning</w:t>
            </w:r>
            <w:r w:rsidR="0065060E">
              <w:rPr>
                <w:noProof/>
                <w:webHidden/>
              </w:rPr>
              <w:tab/>
            </w:r>
            <w:r w:rsidR="0065060E">
              <w:rPr>
                <w:noProof/>
                <w:webHidden/>
              </w:rPr>
              <w:fldChar w:fldCharType="begin"/>
            </w:r>
            <w:r w:rsidR="0065060E">
              <w:rPr>
                <w:noProof/>
                <w:webHidden/>
              </w:rPr>
              <w:instrText xml:space="preserve"> PAGEREF _Toc126172624 \h </w:instrText>
            </w:r>
            <w:r w:rsidR="0065060E">
              <w:rPr>
                <w:noProof/>
                <w:webHidden/>
              </w:rPr>
            </w:r>
            <w:r w:rsidR="0065060E">
              <w:rPr>
                <w:noProof/>
                <w:webHidden/>
              </w:rPr>
              <w:fldChar w:fldCharType="separate"/>
            </w:r>
            <w:r w:rsidR="0065060E">
              <w:rPr>
                <w:noProof/>
                <w:webHidden/>
              </w:rPr>
              <w:t>8</w:t>
            </w:r>
            <w:r w:rsidR="0065060E">
              <w:rPr>
                <w:noProof/>
                <w:webHidden/>
              </w:rPr>
              <w:fldChar w:fldCharType="end"/>
            </w:r>
          </w:hyperlink>
        </w:p>
        <w:p w14:paraId="05AE47A2" w14:textId="342BCC1E" w:rsidR="0065060E" w:rsidRDefault="00A02731">
          <w:pPr>
            <w:pStyle w:val="Innehll1"/>
            <w:tabs>
              <w:tab w:val="right" w:leader="dot" w:pos="9056"/>
            </w:tabs>
            <w:rPr>
              <w:rFonts w:asciiTheme="minorHAnsi" w:eastAsiaTheme="minorEastAsia" w:hAnsiTheme="minorHAnsi" w:cstheme="minorBidi"/>
              <w:b w:val="0"/>
              <w:bCs w:val="0"/>
              <w:noProof/>
              <w:sz w:val="22"/>
              <w:szCs w:val="22"/>
            </w:rPr>
          </w:pPr>
          <w:hyperlink w:anchor="_Toc126172625" w:history="1">
            <w:r w:rsidR="0065060E" w:rsidRPr="0080191E">
              <w:rPr>
                <w:rStyle w:val="Hyperlnk"/>
                <w:noProof/>
              </w:rPr>
              <w:t>Framgångsfaktorer</w:t>
            </w:r>
            <w:r w:rsidR="0065060E">
              <w:rPr>
                <w:noProof/>
                <w:webHidden/>
              </w:rPr>
              <w:tab/>
            </w:r>
            <w:r w:rsidR="0065060E">
              <w:rPr>
                <w:noProof/>
                <w:webHidden/>
              </w:rPr>
              <w:fldChar w:fldCharType="begin"/>
            </w:r>
            <w:r w:rsidR="0065060E">
              <w:rPr>
                <w:noProof/>
                <w:webHidden/>
              </w:rPr>
              <w:instrText xml:space="preserve"> PAGEREF _Toc126172625 \h </w:instrText>
            </w:r>
            <w:r w:rsidR="0065060E">
              <w:rPr>
                <w:noProof/>
                <w:webHidden/>
              </w:rPr>
            </w:r>
            <w:r w:rsidR="0065060E">
              <w:rPr>
                <w:noProof/>
                <w:webHidden/>
              </w:rPr>
              <w:fldChar w:fldCharType="separate"/>
            </w:r>
            <w:r w:rsidR="0065060E">
              <w:rPr>
                <w:noProof/>
                <w:webHidden/>
              </w:rPr>
              <w:t>9</w:t>
            </w:r>
            <w:r w:rsidR="0065060E">
              <w:rPr>
                <w:noProof/>
                <w:webHidden/>
              </w:rPr>
              <w:fldChar w:fldCharType="end"/>
            </w:r>
          </w:hyperlink>
        </w:p>
        <w:p w14:paraId="09FEC4A8" w14:textId="1FC1D8DC" w:rsidR="0065060E" w:rsidRDefault="00A02731">
          <w:pPr>
            <w:pStyle w:val="Innehll1"/>
            <w:tabs>
              <w:tab w:val="right" w:leader="dot" w:pos="9056"/>
            </w:tabs>
            <w:rPr>
              <w:rFonts w:asciiTheme="minorHAnsi" w:eastAsiaTheme="minorEastAsia" w:hAnsiTheme="minorHAnsi" w:cstheme="minorBidi"/>
              <w:b w:val="0"/>
              <w:bCs w:val="0"/>
              <w:noProof/>
              <w:sz w:val="22"/>
              <w:szCs w:val="22"/>
            </w:rPr>
          </w:pPr>
          <w:hyperlink w:anchor="_Toc126172626" w:history="1">
            <w:r w:rsidR="0065060E" w:rsidRPr="0080191E">
              <w:rPr>
                <w:rStyle w:val="Hyperlnk"/>
                <w:noProof/>
              </w:rPr>
              <w:t>Styrkort för hållbara evenemang</w:t>
            </w:r>
            <w:r w:rsidR="0065060E">
              <w:rPr>
                <w:noProof/>
                <w:webHidden/>
              </w:rPr>
              <w:tab/>
            </w:r>
            <w:r w:rsidR="0065060E">
              <w:rPr>
                <w:noProof/>
                <w:webHidden/>
              </w:rPr>
              <w:fldChar w:fldCharType="begin"/>
            </w:r>
            <w:r w:rsidR="0065060E">
              <w:rPr>
                <w:noProof/>
                <w:webHidden/>
              </w:rPr>
              <w:instrText xml:space="preserve"> PAGEREF _Toc126172626 \h </w:instrText>
            </w:r>
            <w:r w:rsidR="0065060E">
              <w:rPr>
                <w:noProof/>
                <w:webHidden/>
              </w:rPr>
            </w:r>
            <w:r w:rsidR="0065060E">
              <w:rPr>
                <w:noProof/>
                <w:webHidden/>
              </w:rPr>
              <w:fldChar w:fldCharType="separate"/>
            </w:r>
            <w:r w:rsidR="0065060E">
              <w:rPr>
                <w:noProof/>
                <w:webHidden/>
              </w:rPr>
              <w:t>10</w:t>
            </w:r>
            <w:r w:rsidR="0065060E">
              <w:rPr>
                <w:noProof/>
                <w:webHidden/>
              </w:rPr>
              <w:fldChar w:fldCharType="end"/>
            </w:r>
          </w:hyperlink>
        </w:p>
        <w:p w14:paraId="0DCB1A5B" w14:textId="0D40DE87" w:rsidR="0065060E" w:rsidRDefault="00A02731">
          <w:pPr>
            <w:pStyle w:val="Innehll1"/>
            <w:tabs>
              <w:tab w:val="right" w:leader="dot" w:pos="9056"/>
            </w:tabs>
            <w:rPr>
              <w:rFonts w:asciiTheme="minorHAnsi" w:eastAsiaTheme="minorEastAsia" w:hAnsiTheme="minorHAnsi" w:cstheme="minorBidi"/>
              <w:b w:val="0"/>
              <w:bCs w:val="0"/>
              <w:noProof/>
              <w:sz w:val="22"/>
              <w:szCs w:val="22"/>
            </w:rPr>
          </w:pPr>
          <w:hyperlink w:anchor="_Toc126172627" w:history="1">
            <w:r w:rsidR="0065060E" w:rsidRPr="0080191E">
              <w:rPr>
                <w:rStyle w:val="Hyperlnk"/>
                <w:noProof/>
              </w:rPr>
              <w:t>Checklista</w:t>
            </w:r>
            <w:r w:rsidR="0065060E">
              <w:rPr>
                <w:noProof/>
                <w:webHidden/>
              </w:rPr>
              <w:tab/>
            </w:r>
            <w:r w:rsidR="0065060E">
              <w:rPr>
                <w:noProof/>
                <w:webHidden/>
              </w:rPr>
              <w:fldChar w:fldCharType="begin"/>
            </w:r>
            <w:r w:rsidR="0065060E">
              <w:rPr>
                <w:noProof/>
                <w:webHidden/>
              </w:rPr>
              <w:instrText xml:space="preserve"> PAGEREF _Toc126172627 \h </w:instrText>
            </w:r>
            <w:r w:rsidR="0065060E">
              <w:rPr>
                <w:noProof/>
                <w:webHidden/>
              </w:rPr>
            </w:r>
            <w:r w:rsidR="0065060E">
              <w:rPr>
                <w:noProof/>
                <w:webHidden/>
              </w:rPr>
              <w:fldChar w:fldCharType="separate"/>
            </w:r>
            <w:r w:rsidR="0065060E">
              <w:rPr>
                <w:noProof/>
                <w:webHidden/>
              </w:rPr>
              <w:t>12</w:t>
            </w:r>
            <w:r w:rsidR="0065060E">
              <w:rPr>
                <w:noProof/>
                <w:webHidden/>
              </w:rPr>
              <w:fldChar w:fldCharType="end"/>
            </w:r>
          </w:hyperlink>
        </w:p>
        <w:p w14:paraId="43BEC6D0" w14:textId="61841A42" w:rsidR="0065060E" w:rsidRDefault="00A02731">
          <w:pPr>
            <w:pStyle w:val="Innehll1"/>
            <w:tabs>
              <w:tab w:val="right" w:leader="dot" w:pos="9056"/>
            </w:tabs>
            <w:rPr>
              <w:rFonts w:asciiTheme="minorHAnsi" w:eastAsiaTheme="minorEastAsia" w:hAnsiTheme="minorHAnsi" w:cstheme="minorBidi"/>
              <w:b w:val="0"/>
              <w:bCs w:val="0"/>
              <w:noProof/>
              <w:sz w:val="22"/>
              <w:szCs w:val="22"/>
            </w:rPr>
          </w:pPr>
          <w:hyperlink w:anchor="_Toc126172628" w:history="1">
            <w:r w:rsidR="0065060E" w:rsidRPr="0080191E">
              <w:rPr>
                <w:rStyle w:val="Hyperlnk"/>
                <w:noProof/>
              </w:rPr>
              <w:t>Kommunikationstips</w:t>
            </w:r>
            <w:r w:rsidR="0065060E">
              <w:rPr>
                <w:noProof/>
                <w:webHidden/>
              </w:rPr>
              <w:tab/>
            </w:r>
            <w:r w:rsidR="0065060E">
              <w:rPr>
                <w:noProof/>
                <w:webHidden/>
              </w:rPr>
              <w:fldChar w:fldCharType="begin"/>
            </w:r>
            <w:r w:rsidR="0065060E">
              <w:rPr>
                <w:noProof/>
                <w:webHidden/>
              </w:rPr>
              <w:instrText xml:space="preserve"> PAGEREF _Toc126172628 \h </w:instrText>
            </w:r>
            <w:r w:rsidR="0065060E">
              <w:rPr>
                <w:noProof/>
                <w:webHidden/>
              </w:rPr>
            </w:r>
            <w:r w:rsidR="0065060E">
              <w:rPr>
                <w:noProof/>
                <w:webHidden/>
              </w:rPr>
              <w:fldChar w:fldCharType="separate"/>
            </w:r>
            <w:r w:rsidR="0065060E">
              <w:rPr>
                <w:noProof/>
                <w:webHidden/>
              </w:rPr>
              <w:t>15</w:t>
            </w:r>
            <w:r w:rsidR="0065060E">
              <w:rPr>
                <w:noProof/>
                <w:webHidden/>
              </w:rPr>
              <w:fldChar w:fldCharType="end"/>
            </w:r>
          </w:hyperlink>
        </w:p>
        <w:p w14:paraId="15A9D1CD" w14:textId="08DDE46B" w:rsidR="008516D3" w:rsidRDefault="008516D3">
          <w:r>
            <w:rPr>
              <w:b/>
              <w:bCs/>
              <w:noProof/>
            </w:rPr>
            <w:fldChar w:fldCharType="end"/>
          </w:r>
        </w:p>
      </w:sdtContent>
    </w:sdt>
    <w:p w14:paraId="4BE4DB08" w14:textId="77777777" w:rsidR="000F5B16" w:rsidRDefault="000F5B16">
      <w:pPr>
        <w:rPr>
          <w:rFonts w:asciiTheme="majorHAnsi" w:eastAsiaTheme="majorEastAsia" w:hAnsiTheme="majorHAnsi" w:cstheme="majorBidi"/>
          <w:color w:val="2F5496" w:themeColor="accent1" w:themeShade="BF"/>
          <w:sz w:val="32"/>
          <w:szCs w:val="32"/>
        </w:rPr>
      </w:pPr>
      <w:r>
        <w:br w:type="page"/>
      </w:r>
    </w:p>
    <w:p w14:paraId="2704EB2F" w14:textId="2D10931C" w:rsidR="006C029A" w:rsidRDefault="00D85A56" w:rsidP="00B3414B">
      <w:pPr>
        <w:pStyle w:val="Rubrik1"/>
      </w:pPr>
      <w:bookmarkStart w:id="0" w:name="_Toc126172613"/>
      <w:r>
        <w:lastRenderedPageBreak/>
        <w:t>Ett möjliggörande sammanhang</w:t>
      </w:r>
      <w:r w:rsidR="00B3414B">
        <w:t xml:space="preserve"> </w:t>
      </w:r>
      <w:r w:rsidR="00350A0C">
        <w:br/>
      </w:r>
      <w:r w:rsidR="00B3414B">
        <w:t>- s</w:t>
      </w:r>
      <w:r w:rsidR="006C029A">
        <w:t>ammanfattning av riktlinjer för hållbara evenemang</w:t>
      </w:r>
      <w:bookmarkEnd w:id="0"/>
      <w:r w:rsidR="006C029A">
        <w:t xml:space="preserve"> </w:t>
      </w:r>
    </w:p>
    <w:p w14:paraId="61951936" w14:textId="77777777" w:rsidR="006C029A" w:rsidRDefault="006C029A" w:rsidP="006C029A"/>
    <w:p w14:paraId="5A11C3DF" w14:textId="3A968C49" w:rsidR="00407F7C" w:rsidRPr="00350A0C" w:rsidRDefault="00407F7C" w:rsidP="00407F7C">
      <w:pPr>
        <w:rPr>
          <w:b/>
          <w:bCs/>
        </w:rPr>
      </w:pPr>
      <w:r w:rsidRPr="00350A0C">
        <w:rPr>
          <w:b/>
          <w:bCs/>
        </w:rPr>
        <w:t>För vem:</w:t>
      </w:r>
    </w:p>
    <w:p w14:paraId="2FF515F8" w14:textId="06444A83" w:rsidR="006C029A" w:rsidRPr="00407F7C" w:rsidRDefault="006C029A" w:rsidP="006C029A">
      <w:pPr>
        <w:pStyle w:val="Liststycke"/>
        <w:numPr>
          <w:ilvl w:val="0"/>
          <w:numId w:val="24"/>
        </w:numPr>
      </w:pPr>
      <w:r w:rsidRPr="00407F7C">
        <w:t xml:space="preserve">Riktlinjerna styr evenemang </w:t>
      </w:r>
      <w:r w:rsidRPr="00407F7C">
        <w:rPr>
          <w:color w:val="000000" w:themeColor="text1"/>
        </w:rPr>
        <w:t>som i första hand ägs och produceras av Söderhamns kommun</w:t>
      </w:r>
      <w:r w:rsidR="00350A0C">
        <w:rPr>
          <w:color w:val="000000" w:themeColor="text1"/>
        </w:rPr>
        <w:t>.</w:t>
      </w:r>
    </w:p>
    <w:p w14:paraId="28359F1B" w14:textId="04EB2922" w:rsidR="006C029A" w:rsidRPr="00407F7C" w:rsidRDefault="006C029A" w:rsidP="006C029A">
      <w:pPr>
        <w:pStyle w:val="Liststycke"/>
        <w:numPr>
          <w:ilvl w:val="0"/>
          <w:numId w:val="24"/>
        </w:numPr>
      </w:pPr>
      <w:r w:rsidRPr="00407F7C">
        <w:t>De evenemang som arrangeras i kommunens regi ska bli mer och mer hållbara, oavsett storlek</w:t>
      </w:r>
      <w:r w:rsidR="00350A0C">
        <w:t>.</w:t>
      </w:r>
    </w:p>
    <w:p w14:paraId="57E23D7B" w14:textId="4C95B0E7" w:rsidR="00407F7C" w:rsidRPr="00407F7C" w:rsidRDefault="00407F7C" w:rsidP="00407F7C">
      <w:pPr>
        <w:pStyle w:val="Liststycke"/>
        <w:numPr>
          <w:ilvl w:val="0"/>
          <w:numId w:val="24"/>
        </w:numPr>
      </w:pPr>
      <w:r w:rsidRPr="00407F7C">
        <w:t>Riktlinjerna kan också styra hur Söderhamns kommun arbetar med tillstånd, resurser och stöd till evenemang producerade av extern part</w:t>
      </w:r>
      <w:r w:rsidR="00350A0C">
        <w:t>.</w:t>
      </w:r>
    </w:p>
    <w:p w14:paraId="28990829" w14:textId="47C31AD9" w:rsidR="00407F7C" w:rsidRDefault="00407F7C" w:rsidP="00407F7C">
      <w:pPr>
        <w:pStyle w:val="Liststycke"/>
        <w:numPr>
          <w:ilvl w:val="0"/>
          <w:numId w:val="24"/>
        </w:numPr>
      </w:pPr>
      <w:r w:rsidRPr="00407F7C">
        <w:t>Riktlinjer och tillhörande dokument får användas av externa aktörer som föreningar och näringsliv för att möjliggöra att fler gör mer</w:t>
      </w:r>
      <w:r w:rsidR="00350A0C">
        <w:t>.</w:t>
      </w:r>
      <w:r w:rsidR="00B3474E">
        <w:br/>
      </w:r>
    </w:p>
    <w:p w14:paraId="3B69E582" w14:textId="10E02A34" w:rsidR="00407F7C" w:rsidRPr="00350A0C" w:rsidRDefault="00407F7C" w:rsidP="00407F7C">
      <w:pPr>
        <w:rPr>
          <w:b/>
          <w:bCs/>
        </w:rPr>
      </w:pPr>
      <w:r w:rsidRPr="00350A0C">
        <w:rPr>
          <w:b/>
          <w:bCs/>
        </w:rPr>
        <w:t xml:space="preserve">Hur: </w:t>
      </w:r>
    </w:p>
    <w:p w14:paraId="529065AF" w14:textId="7B5B5137" w:rsidR="00407F7C" w:rsidRPr="00407F7C" w:rsidRDefault="00407F7C" w:rsidP="00407F7C">
      <w:pPr>
        <w:pStyle w:val="Liststycke"/>
        <w:numPr>
          <w:ilvl w:val="0"/>
          <w:numId w:val="24"/>
        </w:numPr>
      </w:pPr>
      <w:r w:rsidRPr="00407F7C">
        <w:t>Arbetet med hållbara evenemang innebär att arbeta med insatser inom tio prioriterade fokusområden</w:t>
      </w:r>
      <w:r w:rsidR="00350A0C">
        <w:t>.</w:t>
      </w:r>
    </w:p>
    <w:p w14:paraId="0899D74D" w14:textId="79479FF1" w:rsidR="00407F7C" w:rsidRDefault="00407F7C" w:rsidP="00407F7C">
      <w:pPr>
        <w:pStyle w:val="Liststycke"/>
        <w:numPr>
          <w:ilvl w:val="0"/>
          <w:numId w:val="24"/>
        </w:numPr>
        <w:rPr>
          <w:color w:val="000000" w:themeColor="text1"/>
        </w:rPr>
      </w:pPr>
      <w:r w:rsidRPr="00407F7C">
        <w:rPr>
          <w:color w:val="000000" w:themeColor="text1"/>
        </w:rPr>
        <w:t>Arbetet innebär också att matcha insatser till fyra olika målgrupper (producent, kund, intressent och samhälle)</w:t>
      </w:r>
      <w:r w:rsidR="00350A0C">
        <w:rPr>
          <w:color w:val="000000" w:themeColor="text1"/>
        </w:rPr>
        <w:t>.</w:t>
      </w:r>
    </w:p>
    <w:p w14:paraId="073A34E8" w14:textId="22E9D9E4" w:rsidR="00407F7C" w:rsidRDefault="00407F7C" w:rsidP="00407F7C">
      <w:pPr>
        <w:pStyle w:val="Liststycke"/>
        <w:numPr>
          <w:ilvl w:val="0"/>
          <w:numId w:val="24"/>
        </w:numPr>
      </w:pPr>
      <w:r w:rsidRPr="00407F7C">
        <w:t xml:space="preserve">Som stöd och verktyg i arbetet finns ett styrkort, checklista och åtgärdsbank. Verktygen är tänkta att främja samarbete, handlingsutrymme och lärande. De får och ska uppdateras kontinuerligt på tjänstemannanivå. </w:t>
      </w:r>
      <w:r w:rsidR="00B3474E">
        <w:br/>
      </w:r>
    </w:p>
    <w:p w14:paraId="2120B86E" w14:textId="77777777" w:rsidR="00FC52A9" w:rsidRPr="00350A0C" w:rsidRDefault="00FC52A9" w:rsidP="00FC52A9">
      <w:pPr>
        <w:rPr>
          <w:b/>
          <w:bCs/>
        </w:rPr>
      </w:pPr>
      <w:r w:rsidRPr="00350A0C">
        <w:rPr>
          <w:b/>
          <w:bCs/>
        </w:rPr>
        <w:t>Ansvar:</w:t>
      </w:r>
    </w:p>
    <w:p w14:paraId="363818EB" w14:textId="0058B841" w:rsidR="00FC52A9" w:rsidRPr="00407F7C" w:rsidRDefault="00FC52A9" w:rsidP="00FC52A9">
      <w:pPr>
        <w:pStyle w:val="Liststycke"/>
        <w:numPr>
          <w:ilvl w:val="0"/>
          <w:numId w:val="24"/>
        </w:numPr>
      </w:pPr>
      <w:r w:rsidRPr="00407F7C">
        <w:t>På projektnivå har projektgrupp/arbetsgrupp ansvar för att säkerställa att det evenemang som produceras följer riktlinjerna</w:t>
      </w:r>
      <w:r w:rsidR="00350A0C">
        <w:t>.</w:t>
      </w:r>
      <w:r w:rsidR="00B3474E">
        <w:br/>
      </w:r>
    </w:p>
    <w:p w14:paraId="144BC4E8" w14:textId="47FEBEFB" w:rsidR="00407F7C" w:rsidRPr="00350A0C" w:rsidRDefault="00407F7C" w:rsidP="00407F7C">
      <w:pPr>
        <w:rPr>
          <w:b/>
          <w:bCs/>
          <w:color w:val="000000" w:themeColor="text1"/>
        </w:rPr>
      </w:pPr>
      <w:r w:rsidRPr="00350A0C">
        <w:rPr>
          <w:b/>
          <w:bCs/>
          <w:color w:val="000000" w:themeColor="text1"/>
        </w:rPr>
        <w:t xml:space="preserve">Uppföljning: </w:t>
      </w:r>
    </w:p>
    <w:p w14:paraId="6AC76F5B" w14:textId="73DBD39B" w:rsidR="00531A4C" w:rsidRDefault="00407F7C" w:rsidP="00531A4C">
      <w:pPr>
        <w:pStyle w:val="Liststycke"/>
        <w:numPr>
          <w:ilvl w:val="0"/>
          <w:numId w:val="24"/>
        </w:numPr>
      </w:pPr>
      <w:r w:rsidRPr="00407F7C">
        <w:t>Uppföljning av att riktlinjerna följs ska ske vid två mätpunkter; vid beslut, samt vid projektrapportering i samband med ekonomisk sammanfattning.</w:t>
      </w:r>
      <w:r w:rsidR="00531A4C">
        <w:t xml:space="preserve"> En samlad årlig uppföljning görs också till k</w:t>
      </w:r>
      <w:r w:rsidR="0093075D">
        <w:t xml:space="preserve">ommunfullmäktige i kommunens hållbarhetsbokslut. </w:t>
      </w:r>
    </w:p>
    <w:p w14:paraId="67169CBF" w14:textId="77777777" w:rsidR="00407F7C" w:rsidRDefault="00407F7C" w:rsidP="00407F7C">
      <w:pPr>
        <w:pStyle w:val="Liststycke"/>
        <w:rPr>
          <w:color w:val="000000" w:themeColor="text1"/>
          <w:highlight w:val="yellow"/>
        </w:rPr>
      </w:pPr>
    </w:p>
    <w:p w14:paraId="35E52935" w14:textId="76344AC2" w:rsidR="00FB2A45" w:rsidRDefault="000F5B16" w:rsidP="008516D3">
      <w:pPr>
        <w:pStyle w:val="Rubrik1"/>
      </w:pPr>
      <w:r>
        <w:br/>
      </w:r>
    </w:p>
    <w:p w14:paraId="1B51E42A" w14:textId="77777777" w:rsidR="00FB2A45" w:rsidRDefault="00FB2A45">
      <w:pPr>
        <w:rPr>
          <w:rFonts w:asciiTheme="majorHAnsi" w:eastAsiaTheme="majorEastAsia" w:hAnsiTheme="majorHAnsi" w:cstheme="majorBidi"/>
          <w:color w:val="2F5496" w:themeColor="accent1" w:themeShade="BF"/>
          <w:sz w:val="32"/>
          <w:szCs w:val="32"/>
        </w:rPr>
      </w:pPr>
      <w:r>
        <w:br w:type="page"/>
      </w:r>
    </w:p>
    <w:p w14:paraId="1E265BD5" w14:textId="336A97E4" w:rsidR="009C3680" w:rsidRPr="009C3680" w:rsidRDefault="000B1A22" w:rsidP="008516D3">
      <w:pPr>
        <w:pStyle w:val="Rubrik1"/>
      </w:pPr>
      <w:bookmarkStart w:id="1" w:name="_Toc126172614"/>
      <w:r>
        <w:lastRenderedPageBreak/>
        <w:t xml:space="preserve">Evenemang - ett verktyg för </w:t>
      </w:r>
      <w:r w:rsidR="006C029A">
        <w:t xml:space="preserve">hållbar </w:t>
      </w:r>
      <w:r>
        <w:t>utveckling</w:t>
      </w:r>
      <w:bookmarkEnd w:id="1"/>
      <w:r>
        <w:t xml:space="preserve"> </w:t>
      </w:r>
    </w:p>
    <w:p w14:paraId="1DC9D65A" w14:textId="16CBD649" w:rsidR="0019105B" w:rsidRDefault="00B63F10">
      <w:r>
        <w:t>Evenemang, stora som små</w:t>
      </w:r>
      <w:r w:rsidR="003A5A47">
        <w:t>, av alla slag,</w:t>
      </w:r>
      <w:r w:rsidR="00C0405D">
        <w:t xml:space="preserve"> </w:t>
      </w:r>
      <w:r w:rsidR="00070467">
        <w:t xml:space="preserve">är viktiga sammanhang för </w:t>
      </w:r>
      <w:r w:rsidR="00FD589B">
        <w:t xml:space="preserve">att </w:t>
      </w:r>
      <w:r w:rsidR="00E34424">
        <w:t xml:space="preserve">låta människor </w:t>
      </w:r>
      <w:r w:rsidR="00B8040F">
        <w:t xml:space="preserve">i alla åldrar </w:t>
      </w:r>
      <w:r w:rsidR="00FD589B">
        <w:t>mötas</w:t>
      </w:r>
      <w:r w:rsidR="00363E15">
        <w:t xml:space="preserve">, </w:t>
      </w:r>
      <w:r w:rsidR="00FD589B">
        <w:t>glädjas</w:t>
      </w:r>
      <w:r w:rsidR="00363E15">
        <w:t>, uppleva och lära</w:t>
      </w:r>
      <w:r w:rsidR="0019105B">
        <w:t xml:space="preserve">. </w:t>
      </w:r>
      <w:r w:rsidR="00C5135D">
        <w:t>Attraktiva, relevanta</w:t>
      </w:r>
      <w:r w:rsidR="002B109F">
        <w:t xml:space="preserve"> </w:t>
      </w:r>
      <w:r w:rsidR="00105865" w:rsidRPr="002B109F">
        <w:t xml:space="preserve">och </w:t>
      </w:r>
      <w:r w:rsidR="00C42883">
        <w:t>väl genomförda</w:t>
      </w:r>
      <w:r w:rsidR="00C5135D">
        <w:t xml:space="preserve"> evenemang bidrar </w:t>
      </w:r>
      <w:r w:rsidR="00911D18">
        <w:t xml:space="preserve">även </w:t>
      </w:r>
      <w:r w:rsidR="00C5135D">
        <w:t xml:space="preserve">till </w:t>
      </w:r>
      <w:r w:rsidR="00E97987">
        <w:t xml:space="preserve">att </w:t>
      </w:r>
      <w:r w:rsidR="00107FCF">
        <w:t>stärka platsen</w:t>
      </w:r>
      <w:r w:rsidR="00C42883">
        <w:t xml:space="preserve">s </w:t>
      </w:r>
      <w:r w:rsidR="00107FCF">
        <w:t>varumärke och</w:t>
      </w:r>
      <w:r w:rsidR="0011305A">
        <w:t xml:space="preserve"> skapa</w:t>
      </w:r>
      <w:r w:rsidR="00E14A62">
        <w:t>r</w:t>
      </w:r>
      <w:r w:rsidR="0011305A">
        <w:t xml:space="preserve"> stolthet, engagemang och goda relationer med både invånare och besökare.</w:t>
      </w:r>
      <w:r w:rsidR="00E97987">
        <w:t xml:space="preserve"> </w:t>
      </w:r>
      <w:r w:rsidR="00A709F3">
        <w:t>Samtidigt har</w:t>
      </w:r>
      <w:r w:rsidR="00A709F3" w:rsidRPr="00105865">
        <w:t xml:space="preserve"> </w:t>
      </w:r>
      <w:r w:rsidR="0019105B">
        <w:t xml:space="preserve">evenemang stor potential att fungera som </w:t>
      </w:r>
      <w:r w:rsidR="00161054">
        <w:t>testbädd och prototyp för det samhälle vi vill s</w:t>
      </w:r>
      <w:r w:rsidR="007133D3">
        <w:t>e och tydligt bidra till en hållbar utveckling</w:t>
      </w:r>
      <w:r w:rsidR="001B15F6">
        <w:t xml:space="preserve"> i alla dimensioner av hållbarhet </w:t>
      </w:r>
      <w:r w:rsidR="00105865">
        <w:t>–</w:t>
      </w:r>
      <w:r w:rsidR="001B15F6">
        <w:t xml:space="preserve"> </w:t>
      </w:r>
      <w:r w:rsidR="001B15F6" w:rsidRPr="002B109F">
        <w:t>miljö</w:t>
      </w:r>
      <w:r w:rsidR="00105865" w:rsidRPr="002B109F">
        <w:t>mässig</w:t>
      </w:r>
      <w:r w:rsidR="001B15F6" w:rsidRPr="002B109F">
        <w:t xml:space="preserve">, </w:t>
      </w:r>
      <w:r w:rsidR="001B15F6">
        <w:t>social</w:t>
      </w:r>
      <w:r w:rsidR="00597427">
        <w:t xml:space="preserve"> och </w:t>
      </w:r>
      <w:r w:rsidR="001B15F6" w:rsidRPr="002B109F">
        <w:t>ekonomi</w:t>
      </w:r>
      <w:r w:rsidR="002B109F">
        <w:t>sk</w:t>
      </w:r>
      <w:r w:rsidR="000B1D4B" w:rsidRPr="002B109F">
        <w:t xml:space="preserve">. </w:t>
      </w:r>
      <w:r w:rsidR="007133D3">
        <w:t>Ett evenemang</w:t>
      </w:r>
      <w:r w:rsidR="002177A9">
        <w:t xml:space="preserve"> </w:t>
      </w:r>
      <w:r w:rsidR="003B64EF">
        <w:t xml:space="preserve">kan både vara en maktfaktor i att </w:t>
      </w:r>
      <w:r w:rsidR="001B15F6">
        <w:t xml:space="preserve">på olika sätt påverka och </w:t>
      </w:r>
      <w:r w:rsidR="003B64EF">
        <w:t>ställa krav</w:t>
      </w:r>
      <w:r w:rsidR="00524777">
        <w:t xml:space="preserve">, </w:t>
      </w:r>
      <w:r w:rsidR="003B64EF">
        <w:t xml:space="preserve">och ett sammanhang för att </w:t>
      </w:r>
      <w:r w:rsidR="00960EF9">
        <w:t xml:space="preserve">prova hållbara beteenden och förmågor. </w:t>
      </w:r>
      <w:r w:rsidR="009623FA">
        <w:t xml:space="preserve">Relevanta evenemang </w:t>
      </w:r>
      <w:r w:rsidR="00827627">
        <w:t>är</w:t>
      </w:r>
      <w:r w:rsidR="00F7245F">
        <w:t xml:space="preserve"> </w:t>
      </w:r>
      <w:r w:rsidR="00827627">
        <w:t>en viktig konkurrensfaktor</w:t>
      </w:r>
      <w:r w:rsidR="00F7245F">
        <w:t xml:space="preserve"> som positionerar platsen</w:t>
      </w:r>
      <w:r w:rsidR="00403A9D">
        <w:t xml:space="preserve">, men </w:t>
      </w:r>
      <w:r w:rsidR="00911D18">
        <w:t xml:space="preserve">det är </w:t>
      </w:r>
      <w:r w:rsidR="00403A9D">
        <w:t xml:space="preserve">också </w:t>
      </w:r>
      <w:r w:rsidR="00F7245F">
        <w:t>e</w:t>
      </w:r>
      <w:r w:rsidR="00A332A1">
        <w:t xml:space="preserve">tt uttryck för </w:t>
      </w:r>
      <w:r w:rsidR="009D1DCB">
        <w:t xml:space="preserve">en aktörs </w:t>
      </w:r>
      <w:r w:rsidR="00A332A1">
        <w:t>förmåga att</w:t>
      </w:r>
      <w:r w:rsidR="00911D18">
        <w:t xml:space="preserve"> bygga identitet</w:t>
      </w:r>
      <w:r w:rsidR="003A5A47">
        <w:t xml:space="preserve">, samarbeta över gränser </w:t>
      </w:r>
      <w:r w:rsidR="00911D18">
        <w:t>och</w:t>
      </w:r>
      <w:r w:rsidR="00A332A1">
        <w:t xml:space="preserve"> lyssna in sin samtid, </w:t>
      </w:r>
      <w:r w:rsidR="00911D18">
        <w:t xml:space="preserve">framtid, </w:t>
      </w:r>
      <w:r w:rsidR="00A332A1">
        <w:t>historia</w:t>
      </w:r>
      <w:r w:rsidR="00911D18">
        <w:t xml:space="preserve"> och </w:t>
      </w:r>
      <w:r w:rsidR="00A332A1">
        <w:t>kultur</w:t>
      </w:r>
      <w:r w:rsidR="003A5A47">
        <w:t xml:space="preserve">. </w:t>
      </w:r>
    </w:p>
    <w:p w14:paraId="09EBD2C5" w14:textId="6A61580F" w:rsidR="00F67FB9" w:rsidRPr="00F67FB9" w:rsidRDefault="000F5B16" w:rsidP="00F67FB9">
      <w:pPr>
        <w:pStyle w:val="Rubrik1"/>
      </w:pPr>
      <w:r>
        <w:br/>
      </w:r>
      <w:bookmarkStart w:id="2" w:name="_Toc126172615"/>
      <w:r w:rsidR="00F67FB9" w:rsidRPr="008F1413">
        <w:t>Bakgrund</w:t>
      </w:r>
      <w:bookmarkEnd w:id="2"/>
    </w:p>
    <w:p w14:paraId="37018ECF" w14:textId="0108DF48" w:rsidR="00F67FB9" w:rsidRDefault="00F67FB9" w:rsidP="00F67FB9">
      <w:r w:rsidRPr="008F1413">
        <w:t xml:space="preserve">Söderhamns kommun vill att de evenemang som arrangeras i kommunens regi </w:t>
      </w:r>
      <w:r w:rsidR="004F2E7D">
        <w:t xml:space="preserve">ska </w:t>
      </w:r>
      <w:r w:rsidRPr="008F1413">
        <w:t>bli mer och mer hållbara, oavsett storlek</w:t>
      </w:r>
      <w:r w:rsidR="003A5A47">
        <w:t xml:space="preserve"> och karaktär – från idrott till </w:t>
      </w:r>
      <w:r w:rsidR="003A5A47" w:rsidRPr="004F2E7D">
        <w:rPr>
          <w:color w:val="000000" w:themeColor="text1"/>
        </w:rPr>
        <w:t>musik och kultur</w:t>
      </w:r>
      <w:r w:rsidRPr="004F2E7D">
        <w:rPr>
          <w:color w:val="000000" w:themeColor="text1"/>
        </w:rPr>
        <w:t xml:space="preserve">. </w:t>
      </w:r>
      <w:r w:rsidR="00980D61" w:rsidRPr="004F2E7D">
        <w:rPr>
          <w:color w:val="000000" w:themeColor="text1"/>
        </w:rPr>
        <w:t>R</w:t>
      </w:r>
      <w:r w:rsidRPr="004F2E7D">
        <w:rPr>
          <w:color w:val="000000" w:themeColor="text1"/>
        </w:rPr>
        <w:t>iktlinjer</w:t>
      </w:r>
      <w:r w:rsidR="00980D61" w:rsidRPr="004F2E7D">
        <w:rPr>
          <w:color w:val="000000" w:themeColor="text1"/>
        </w:rPr>
        <w:t>na</w:t>
      </w:r>
      <w:r w:rsidRPr="004F2E7D">
        <w:rPr>
          <w:color w:val="000000" w:themeColor="text1"/>
        </w:rPr>
        <w:t xml:space="preserve"> för hållbara</w:t>
      </w:r>
      <w:r w:rsidR="00D63A4A" w:rsidRPr="004F2E7D">
        <w:rPr>
          <w:color w:val="000000" w:themeColor="text1"/>
        </w:rPr>
        <w:t xml:space="preserve"> evenemang</w:t>
      </w:r>
      <w:r w:rsidRPr="004F2E7D">
        <w:rPr>
          <w:color w:val="000000" w:themeColor="text1"/>
        </w:rPr>
        <w:t xml:space="preserve"> är en viktig förutsättning för</w:t>
      </w:r>
      <w:r w:rsidR="00105865">
        <w:rPr>
          <w:color w:val="000000" w:themeColor="text1"/>
        </w:rPr>
        <w:t xml:space="preserve"> </w:t>
      </w:r>
      <w:r w:rsidR="00105865" w:rsidRPr="00597427">
        <w:t>att</w:t>
      </w:r>
      <w:r w:rsidR="00597427">
        <w:t xml:space="preserve"> </w:t>
      </w:r>
      <w:r w:rsidR="00264777" w:rsidRPr="00597427">
        <w:t xml:space="preserve">kunna </w:t>
      </w:r>
      <w:r w:rsidR="00264777" w:rsidRPr="004F2E7D">
        <w:rPr>
          <w:color w:val="000000" w:themeColor="text1"/>
        </w:rPr>
        <w:t>utveckla evenemangen i en hållbar ri</w:t>
      </w:r>
      <w:r w:rsidR="00B4318E" w:rsidRPr="004F2E7D">
        <w:rPr>
          <w:color w:val="000000" w:themeColor="text1"/>
        </w:rPr>
        <w:t>ktning</w:t>
      </w:r>
      <w:r w:rsidR="00ED1C29" w:rsidRPr="004F2E7D">
        <w:rPr>
          <w:color w:val="000000" w:themeColor="text1"/>
        </w:rPr>
        <w:t xml:space="preserve">. </w:t>
      </w:r>
      <w:r w:rsidR="00537E1B" w:rsidRPr="004F2E7D">
        <w:rPr>
          <w:color w:val="000000" w:themeColor="text1"/>
        </w:rPr>
        <w:t>Riktlinjerna har sin grund i kommunens kretsloppsplan</w:t>
      </w:r>
      <w:r w:rsidR="00C06478" w:rsidRPr="004F2E7D">
        <w:rPr>
          <w:color w:val="000000" w:themeColor="text1"/>
        </w:rPr>
        <w:t xml:space="preserve"> </w:t>
      </w:r>
      <w:r w:rsidR="00F66EDC" w:rsidRPr="004F2E7D">
        <w:rPr>
          <w:color w:val="000000" w:themeColor="text1"/>
        </w:rPr>
        <w:t xml:space="preserve">och en beslutad åtgärd om att </w:t>
      </w:r>
      <w:r w:rsidR="00FB62A8" w:rsidRPr="004F2E7D">
        <w:rPr>
          <w:color w:val="000000" w:themeColor="text1"/>
        </w:rPr>
        <w:t>”</w:t>
      </w:r>
      <w:r w:rsidR="00F66EDC" w:rsidRPr="004F2E7D">
        <w:rPr>
          <w:color w:val="000000" w:themeColor="text1"/>
        </w:rPr>
        <w:t>ta fram underlag och riktlinjer för hållbara event i kommunen</w:t>
      </w:r>
      <w:r w:rsidR="00FB62A8" w:rsidRPr="004F2E7D">
        <w:rPr>
          <w:color w:val="000000" w:themeColor="text1"/>
        </w:rPr>
        <w:t>”</w:t>
      </w:r>
      <w:r w:rsidRPr="004F2E7D">
        <w:rPr>
          <w:color w:val="000000" w:themeColor="text1"/>
        </w:rPr>
        <w:t xml:space="preserve">. </w:t>
      </w:r>
      <w:r>
        <w:t xml:space="preserve">Ett kontinuerligt förbättringsarbete med hållbara evenemang går också i linje med de hållbarhetsambitioner som beskrivs i kommunens översiktsplan och Gävleborgs regionala utvecklingsstrategi. Allt med sikte på att tydligt bidra till de Globala målen och Agenda 2030. </w:t>
      </w:r>
    </w:p>
    <w:p w14:paraId="726AAAA4" w14:textId="77777777" w:rsidR="00FB62A8" w:rsidRPr="0030771E" w:rsidRDefault="00FB62A8" w:rsidP="00F67FB9">
      <w:pPr>
        <w:rPr>
          <w:color w:val="000000" w:themeColor="text1"/>
        </w:rPr>
      </w:pPr>
    </w:p>
    <w:p w14:paraId="51D05A5D" w14:textId="4E00F605" w:rsidR="00F67FB9" w:rsidRDefault="00F67FB9" w:rsidP="00F67FB9">
      <w:r w:rsidRPr="0030771E">
        <w:rPr>
          <w:color w:val="000000" w:themeColor="text1"/>
        </w:rPr>
        <w:t xml:space="preserve">Utgångspunkten i riktlinjerna är definitionen av hållbarhet beskriven i tre dimensioner: </w:t>
      </w:r>
      <w:r w:rsidR="00FB62A8" w:rsidRPr="0030771E">
        <w:rPr>
          <w:color w:val="000000" w:themeColor="text1"/>
        </w:rPr>
        <w:t>m</w:t>
      </w:r>
      <w:r w:rsidRPr="0030771E">
        <w:rPr>
          <w:color w:val="000000" w:themeColor="text1"/>
        </w:rPr>
        <w:t>iljö, social och ekonom</w:t>
      </w:r>
      <w:r w:rsidRPr="00597427">
        <w:t>isk</w:t>
      </w:r>
      <w:r w:rsidRPr="0030771E">
        <w:rPr>
          <w:color w:val="000000" w:themeColor="text1"/>
        </w:rPr>
        <w:t>. Förhållandet är att det miljömässiga perspektivet utgör grunden. Inom ramen för det ska vi leva ett gott och rättvist liv i det sociala perspektivet</w:t>
      </w:r>
      <w:r w:rsidR="00443B6E" w:rsidRPr="0030771E">
        <w:rPr>
          <w:color w:val="000000" w:themeColor="text1"/>
        </w:rPr>
        <w:t xml:space="preserve"> o</w:t>
      </w:r>
      <w:r w:rsidRPr="0030771E">
        <w:rPr>
          <w:color w:val="000000" w:themeColor="text1"/>
        </w:rPr>
        <w:t xml:space="preserve">ch med hänsyn </w:t>
      </w:r>
      <w:r>
        <w:t xml:space="preserve">till miljö och sociala aspekter ska vi nå ekonomiska mål. </w:t>
      </w:r>
    </w:p>
    <w:p w14:paraId="237392A7" w14:textId="77777777" w:rsidR="00F67FB9" w:rsidRDefault="00F67FB9" w:rsidP="00F67FB9">
      <w:pPr>
        <w:jc w:val="center"/>
      </w:pPr>
      <w:r w:rsidRPr="00D27B1B">
        <w:rPr>
          <w:noProof/>
        </w:rPr>
        <w:lastRenderedPageBreak/>
        <w:drawing>
          <wp:inline distT="0" distB="0" distL="0" distR="0" wp14:anchorId="259D5F3D" wp14:editId="1DAD357A">
            <wp:extent cx="4853020" cy="4572000"/>
            <wp:effectExtent l="0" t="0" r="5080" b="0"/>
            <wp:docPr id="5" name="Platshållare för innehåll 4">
              <a:extLst xmlns:a="http://schemas.openxmlformats.org/drawingml/2006/main">
                <a:ext uri="{FF2B5EF4-FFF2-40B4-BE49-F238E27FC236}">
                  <a16:creationId xmlns:a16="http://schemas.microsoft.com/office/drawing/2014/main" id="{D9E32C44-0FDA-4B4F-B4A5-BCF4806297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tshållare för innehåll 4">
                      <a:extLst>
                        <a:ext uri="{FF2B5EF4-FFF2-40B4-BE49-F238E27FC236}">
                          <a16:creationId xmlns:a16="http://schemas.microsoft.com/office/drawing/2014/main" id="{D9E32C44-0FDA-4B4F-B4A5-BCF4806297F0}"/>
                        </a:ext>
                      </a:extLst>
                    </pic:cNvPr>
                    <pic:cNvPicPr>
                      <a:picLocks noChangeAspect="1"/>
                    </pic:cNvPicPr>
                  </pic:nvPicPr>
                  <pic:blipFill>
                    <a:blip r:embed="rId13"/>
                    <a:stretch>
                      <a:fillRect/>
                    </a:stretch>
                  </pic:blipFill>
                  <pic:spPr>
                    <a:xfrm>
                      <a:off x="0" y="0"/>
                      <a:ext cx="4870498" cy="4588466"/>
                    </a:xfrm>
                    <a:prstGeom prst="rect">
                      <a:avLst/>
                    </a:prstGeom>
                  </pic:spPr>
                </pic:pic>
              </a:graphicData>
            </a:graphic>
          </wp:inline>
        </w:drawing>
      </w:r>
    </w:p>
    <w:p w14:paraId="3871D953" w14:textId="672EADA3" w:rsidR="00894FFF" w:rsidRDefault="000F5B16" w:rsidP="00F67FB9">
      <w:r>
        <w:br/>
      </w:r>
      <w:r>
        <w:br/>
      </w:r>
      <w:r>
        <w:br/>
      </w:r>
      <w:r w:rsidRPr="0030771E">
        <w:rPr>
          <w:color w:val="000000" w:themeColor="text1"/>
        </w:rPr>
        <w:br/>
      </w:r>
      <w:r w:rsidR="00F67FB9" w:rsidRPr="0030771E">
        <w:rPr>
          <w:color w:val="000000" w:themeColor="text1"/>
        </w:rPr>
        <w:t xml:space="preserve">Hållbarhet är ett komplext område. Utvecklingen går snabbt och det kommer ständigt nya lösningar. För att lyckas behöver vi samarbeta och driva utveckling i en gemensam riktning. Vi behöver ställa om och på riktigt transformera </w:t>
      </w:r>
      <w:r w:rsidR="00C92572" w:rsidRPr="0030771E">
        <w:rPr>
          <w:color w:val="000000" w:themeColor="text1"/>
        </w:rPr>
        <w:t>våra arbetssätt</w:t>
      </w:r>
      <w:r w:rsidR="00F67FB9" w:rsidRPr="0030771E">
        <w:rPr>
          <w:color w:val="000000" w:themeColor="text1"/>
        </w:rPr>
        <w:t xml:space="preserve">. Det </w:t>
      </w:r>
      <w:r w:rsidR="00F67FB9">
        <w:t xml:space="preserve">kräver medvetna val, nytänkande, mod och </w:t>
      </w:r>
      <w:proofErr w:type="spellStart"/>
      <w:r w:rsidR="00F67FB9">
        <w:t>tillsammansskap</w:t>
      </w:r>
      <w:proofErr w:type="spellEnd"/>
      <w:r w:rsidR="00F67FB9">
        <w:t xml:space="preserve">. Utmaningar och hinder finns. Alla kan inte göra allt, </w:t>
      </w:r>
      <w:r w:rsidR="00F67FB9" w:rsidRPr="00597427">
        <w:t xml:space="preserve">men många kan göra något. Varje steg vi tar är värt att fira. Att ta ledarskap och våga berätta </w:t>
      </w:r>
      <w:r w:rsidR="00725F40" w:rsidRPr="00597427">
        <w:t xml:space="preserve">om </w:t>
      </w:r>
      <w:r w:rsidR="00F67FB9" w:rsidRPr="00597427">
        <w:t xml:space="preserve">och kommunicera det </w:t>
      </w:r>
      <w:r w:rsidR="00F67FB9">
        <w:t xml:space="preserve">vi gör och dela erfarenheter skapar utrymme för fler att göra mer. </w:t>
      </w:r>
    </w:p>
    <w:p w14:paraId="75E874F3" w14:textId="313E4EBC" w:rsidR="00894FFF" w:rsidRDefault="00894FFF" w:rsidP="00F67FB9">
      <w:r>
        <w:t xml:space="preserve">Därför är riktlinjerna designade att ange tydlig riktning, prioriterade fokusområden och målgrupper, men samtidigt ge utrymme för ständig utveckling och relevanta val genom att endast ge förslag på val av åtgärder för respektive evenemang. </w:t>
      </w:r>
    </w:p>
    <w:p w14:paraId="3E5F52FF" w14:textId="77777777" w:rsidR="00E02262" w:rsidRDefault="00E02262" w:rsidP="00F67FB9"/>
    <w:p w14:paraId="19E29C92" w14:textId="7FC781E5" w:rsidR="00F67FB9" w:rsidRDefault="00F67FB9" w:rsidP="00F67FB9">
      <w:r>
        <w:t xml:space="preserve">Söderhamns riktlinjer för hållbara evenemang har arbetats fram genom en intern arbetsgrupp med representanter från </w:t>
      </w:r>
      <w:r w:rsidR="00343FB9">
        <w:t xml:space="preserve">kommunen som arbetar med </w:t>
      </w:r>
      <w:r>
        <w:t xml:space="preserve">kultur, fritid och </w:t>
      </w:r>
      <w:r w:rsidR="00343FB9">
        <w:t>besöksnäring</w:t>
      </w:r>
      <w:r>
        <w:t xml:space="preserve"> under processledning av konsultstöd från Visionskontoret. </w:t>
      </w:r>
    </w:p>
    <w:p w14:paraId="7C310073" w14:textId="77777777" w:rsidR="00370CD6" w:rsidRDefault="00370CD6" w:rsidP="00370CD6"/>
    <w:p w14:paraId="50A30954" w14:textId="77777777" w:rsidR="00370CD6" w:rsidRPr="000B1A22" w:rsidRDefault="00370CD6" w:rsidP="00990B2A"/>
    <w:p w14:paraId="2A57014C" w14:textId="77777777" w:rsidR="00E02262" w:rsidRDefault="00E02262">
      <w:pPr>
        <w:rPr>
          <w:rFonts w:asciiTheme="majorHAnsi" w:eastAsiaTheme="majorEastAsia" w:hAnsiTheme="majorHAnsi" w:cstheme="majorBidi"/>
          <w:color w:val="2F5496" w:themeColor="accent1" w:themeShade="BF"/>
          <w:sz w:val="32"/>
          <w:szCs w:val="32"/>
        </w:rPr>
      </w:pPr>
      <w:r>
        <w:br w:type="page"/>
      </w:r>
    </w:p>
    <w:p w14:paraId="0BE864D6" w14:textId="609AB678" w:rsidR="009C3680" w:rsidRPr="00906D29" w:rsidRDefault="002F795C" w:rsidP="00906D29">
      <w:pPr>
        <w:pStyle w:val="Rubrik1"/>
      </w:pPr>
      <w:bookmarkStart w:id="3" w:name="_Toc126172616"/>
      <w:r>
        <w:lastRenderedPageBreak/>
        <w:t>Riktlinjer för h</w:t>
      </w:r>
      <w:r w:rsidR="000B1A22">
        <w:t>ållbara evenemang i Söderhamns kommun</w:t>
      </w:r>
      <w:bookmarkEnd w:id="3"/>
    </w:p>
    <w:p w14:paraId="5DA6246D" w14:textId="7E42042F" w:rsidR="00F67FB9" w:rsidRDefault="00F67FB9" w:rsidP="00F67FB9"/>
    <w:p w14:paraId="43D94EFD" w14:textId="77777777" w:rsidR="00906D29" w:rsidRDefault="00906D29" w:rsidP="00906D29">
      <w:pPr>
        <w:pStyle w:val="Rubrik2"/>
      </w:pPr>
      <w:bookmarkStart w:id="4" w:name="_Toc126172617"/>
      <w:r>
        <w:t>Syfte</w:t>
      </w:r>
      <w:bookmarkEnd w:id="4"/>
    </w:p>
    <w:p w14:paraId="02B81748" w14:textId="52C4DAA9" w:rsidR="00906D29" w:rsidRDefault="00906D29" w:rsidP="00906D29">
      <w:r>
        <w:t xml:space="preserve">Syftet med riktlinjerna är att tydligt ange att Söderhamns kommun ska arbeta med hållbara evenemang. De tydliggör också prioriterade fokusområden, målgrupper i arbetet, samt principer för ansvar och uppföljning. </w:t>
      </w:r>
      <w:r w:rsidR="00DE60F8">
        <w:br/>
      </w:r>
    </w:p>
    <w:p w14:paraId="6B61D0B0" w14:textId="6DE3FCE9" w:rsidR="00906D29" w:rsidRDefault="00906D29" w:rsidP="00906D29">
      <w:r>
        <w:t xml:space="preserve">Fokus ligger på att gå från ord till handling. Det är viktigt att hållbara satsningar sker, men viktigast av allt är att börja göra. </w:t>
      </w:r>
      <w:r w:rsidRPr="00597427">
        <w:t xml:space="preserve">För </w:t>
      </w:r>
      <w:r w:rsidR="00725F40" w:rsidRPr="00597427">
        <w:t>att komma till handling</w:t>
      </w:r>
      <w:r w:rsidR="00597427" w:rsidRPr="00597427">
        <w:t xml:space="preserve"> </w:t>
      </w:r>
      <w:r w:rsidRPr="00597427">
        <w:t xml:space="preserve">behöver </w:t>
      </w:r>
      <w:r>
        <w:t>vi arbeta medvetet med positiv förstärkning, tydliga ansvar, uppföljning och kommunikation. Allt för att skapa förutsättningar för engagemang, beteendeförändring och attraktionskraft både i den egna organisationen och hos kunder, intressenter och i samhället.</w:t>
      </w:r>
      <w:r w:rsidR="00613C31">
        <w:br/>
      </w:r>
    </w:p>
    <w:p w14:paraId="228FDE3D" w14:textId="77777777" w:rsidR="00906D29" w:rsidRDefault="00906D29" w:rsidP="00906D29">
      <w:pPr>
        <w:pStyle w:val="Rubrik2"/>
      </w:pPr>
      <w:bookmarkStart w:id="5" w:name="_Toc126172618"/>
      <w:r>
        <w:t>Mål</w:t>
      </w:r>
      <w:bookmarkEnd w:id="5"/>
    </w:p>
    <w:p w14:paraId="45A77250" w14:textId="125BD9F6" w:rsidR="00906D29" w:rsidRDefault="00906D29" w:rsidP="00F67FB9">
      <w:r w:rsidRPr="004F2E7D">
        <w:rPr>
          <w:color w:val="000000" w:themeColor="text1"/>
        </w:rPr>
        <w:t xml:space="preserve">Målet med riktlinjerna är processorienterat och fokuserar på att arbetet kommer i gång och skalas upp till att gälla samtliga evenemang. Riktlinjerna anger därmed inte mätbara mål i form av exempelvis </w:t>
      </w:r>
      <w:r w:rsidR="002A220C" w:rsidRPr="004F2E7D">
        <w:rPr>
          <w:color w:val="000000" w:themeColor="text1"/>
        </w:rPr>
        <w:t>minskad klima</w:t>
      </w:r>
      <w:r w:rsidR="007F0C51" w:rsidRPr="004F2E7D">
        <w:rPr>
          <w:color w:val="000000" w:themeColor="text1"/>
        </w:rPr>
        <w:t>tpåverkan</w:t>
      </w:r>
      <w:r w:rsidRPr="004F2E7D">
        <w:rPr>
          <w:color w:val="000000" w:themeColor="text1"/>
        </w:rPr>
        <w:t xml:space="preserve">. Det är dock fullt möjligt att </w:t>
      </w:r>
      <w:r w:rsidR="00D906B8" w:rsidRPr="004F2E7D">
        <w:rPr>
          <w:color w:val="000000" w:themeColor="text1"/>
        </w:rPr>
        <w:t>utveckla</w:t>
      </w:r>
      <w:r w:rsidRPr="004F2E7D">
        <w:rPr>
          <w:color w:val="000000" w:themeColor="text1"/>
        </w:rPr>
        <w:t xml:space="preserve"> </w:t>
      </w:r>
      <w:r w:rsidR="007F0C51" w:rsidRPr="004F2E7D">
        <w:rPr>
          <w:color w:val="000000" w:themeColor="text1"/>
        </w:rPr>
        <w:t>uppföljning</w:t>
      </w:r>
      <w:r w:rsidRPr="004F2E7D">
        <w:rPr>
          <w:color w:val="000000" w:themeColor="text1"/>
        </w:rPr>
        <w:t xml:space="preserve"> i relation till de evenemang</w:t>
      </w:r>
      <w:r w:rsidR="00D906B8" w:rsidRPr="004F2E7D">
        <w:rPr>
          <w:color w:val="000000" w:themeColor="text1"/>
        </w:rPr>
        <w:t xml:space="preserve"> där</w:t>
      </w:r>
      <w:r w:rsidRPr="004F2E7D">
        <w:rPr>
          <w:color w:val="000000" w:themeColor="text1"/>
        </w:rPr>
        <w:t xml:space="preserve"> det är relevant. </w:t>
      </w:r>
      <w:r w:rsidR="00CA101E" w:rsidRPr="004F2E7D">
        <w:rPr>
          <w:color w:val="000000" w:themeColor="text1"/>
        </w:rPr>
        <w:t>Det kan till exempel handla om att arbeta med</w:t>
      </w:r>
      <w:r w:rsidRPr="004F2E7D">
        <w:rPr>
          <w:color w:val="000000" w:themeColor="text1"/>
        </w:rPr>
        <w:t xml:space="preserve"> profilbärande evenemang </w:t>
      </w:r>
      <w:r w:rsidR="00A6208A" w:rsidRPr="004F2E7D">
        <w:rPr>
          <w:color w:val="000000" w:themeColor="text1"/>
        </w:rPr>
        <w:t>som innebär en</w:t>
      </w:r>
      <w:r w:rsidRPr="004F2E7D">
        <w:rPr>
          <w:color w:val="000000" w:themeColor="text1"/>
        </w:rPr>
        <w:t xml:space="preserve"> utökad satsning på mätbar hållbarhet och har varumärkesstärkande signalvärde.  Många gånger kräver det </w:t>
      </w:r>
      <w:r w:rsidR="00A6208A" w:rsidRPr="004F2E7D">
        <w:rPr>
          <w:color w:val="000000" w:themeColor="text1"/>
        </w:rPr>
        <w:t xml:space="preserve">dock </w:t>
      </w:r>
      <w:r w:rsidRPr="004F2E7D">
        <w:rPr>
          <w:color w:val="000000" w:themeColor="text1"/>
        </w:rPr>
        <w:t xml:space="preserve">certifiering, specifika mätmetoder och verktyg. </w:t>
      </w:r>
      <w:r w:rsidR="00A6208A">
        <w:br/>
      </w:r>
    </w:p>
    <w:p w14:paraId="0D6D543B" w14:textId="41B31668" w:rsidR="00F67FB9" w:rsidRPr="00370CD6" w:rsidRDefault="00370CD6" w:rsidP="004C0E58">
      <w:pPr>
        <w:pStyle w:val="Rubrik2"/>
      </w:pPr>
      <w:bookmarkStart w:id="6" w:name="_Toc126172619"/>
      <w:r w:rsidRPr="00370CD6">
        <w:t>För vem</w:t>
      </w:r>
      <w:bookmarkEnd w:id="6"/>
    </w:p>
    <w:p w14:paraId="53B8CC9B" w14:textId="557AA1B3" w:rsidR="00370CD6" w:rsidRPr="0030771E" w:rsidRDefault="00370CD6" w:rsidP="00370CD6">
      <w:pPr>
        <w:pStyle w:val="Liststycke"/>
        <w:numPr>
          <w:ilvl w:val="0"/>
          <w:numId w:val="24"/>
        </w:numPr>
      </w:pPr>
      <w:r w:rsidRPr="0030771E">
        <w:t xml:space="preserve">Riktlinjerna styr evenemang </w:t>
      </w:r>
      <w:r w:rsidRPr="0030771E">
        <w:rPr>
          <w:color w:val="000000" w:themeColor="text1"/>
        </w:rPr>
        <w:t xml:space="preserve">som </w:t>
      </w:r>
      <w:r w:rsidR="00A6208A" w:rsidRPr="0030771E">
        <w:rPr>
          <w:color w:val="000000" w:themeColor="text1"/>
        </w:rPr>
        <w:t xml:space="preserve">i första hand </w:t>
      </w:r>
      <w:r w:rsidRPr="0030771E">
        <w:rPr>
          <w:color w:val="000000" w:themeColor="text1"/>
        </w:rPr>
        <w:t xml:space="preserve">ägs och produceras av Söderhamns kommun. </w:t>
      </w:r>
    </w:p>
    <w:p w14:paraId="2B0A5EB0" w14:textId="3EADC587" w:rsidR="00F67FB9" w:rsidRPr="0030771E" w:rsidRDefault="00F67FB9" w:rsidP="00F67FB9">
      <w:pPr>
        <w:pStyle w:val="Liststycke"/>
        <w:numPr>
          <w:ilvl w:val="0"/>
          <w:numId w:val="24"/>
        </w:numPr>
      </w:pPr>
      <w:r w:rsidRPr="0030771E">
        <w:t>De evenemang som arrangeras i kommunens regi ska bli mer och mer hållbara, oavsett storlek.</w:t>
      </w:r>
    </w:p>
    <w:p w14:paraId="71CAC0AD" w14:textId="77777777" w:rsidR="00370CD6" w:rsidRPr="0030771E" w:rsidRDefault="00370CD6" w:rsidP="00370CD6">
      <w:pPr>
        <w:pStyle w:val="Liststycke"/>
        <w:numPr>
          <w:ilvl w:val="0"/>
          <w:numId w:val="24"/>
        </w:numPr>
      </w:pPr>
      <w:r w:rsidRPr="0030771E">
        <w:t xml:space="preserve">Riktlinjerna kan också styra hur Söderhamns kommun arbetar med tillstånd, resurser och stöd till evenemang producerade av extern part. </w:t>
      </w:r>
    </w:p>
    <w:p w14:paraId="6C2AEBE4" w14:textId="2BEE5550" w:rsidR="00370CD6" w:rsidRPr="0030771E" w:rsidRDefault="00370CD6" w:rsidP="00370CD6">
      <w:pPr>
        <w:pStyle w:val="Liststycke"/>
        <w:numPr>
          <w:ilvl w:val="0"/>
          <w:numId w:val="24"/>
        </w:numPr>
      </w:pPr>
      <w:r w:rsidRPr="0030771E">
        <w:t xml:space="preserve">Riktlinjer och tillhörande dokument får användas av externa aktörer som föreningar och näringsliv för att möjliggöra att fler gör mer. </w:t>
      </w:r>
      <w:r w:rsidR="00CC1D2B" w:rsidRPr="0030771E">
        <w:br/>
      </w:r>
    </w:p>
    <w:p w14:paraId="735FC077" w14:textId="1F169DDE" w:rsidR="00370CD6" w:rsidRPr="0030771E" w:rsidRDefault="00370CD6" w:rsidP="004C0E58">
      <w:pPr>
        <w:pStyle w:val="Rubrik2"/>
      </w:pPr>
      <w:bookmarkStart w:id="7" w:name="_Toc126172620"/>
      <w:r w:rsidRPr="0030771E">
        <w:t>Ansvar</w:t>
      </w:r>
      <w:bookmarkEnd w:id="7"/>
    </w:p>
    <w:p w14:paraId="45550225" w14:textId="259203C2" w:rsidR="00370CD6" w:rsidRPr="0030771E" w:rsidRDefault="00370CD6" w:rsidP="00370CD6">
      <w:pPr>
        <w:pStyle w:val="Liststycke"/>
        <w:numPr>
          <w:ilvl w:val="0"/>
          <w:numId w:val="27"/>
        </w:numPr>
      </w:pPr>
      <w:r w:rsidRPr="0030771E">
        <w:rPr>
          <w:color w:val="000000" w:themeColor="text1"/>
        </w:rPr>
        <w:t>K</w:t>
      </w:r>
      <w:r w:rsidR="009E449D" w:rsidRPr="0030771E">
        <w:rPr>
          <w:color w:val="000000" w:themeColor="text1"/>
        </w:rPr>
        <w:t>ommunstyrelsen</w:t>
      </w:r>
      <w:r w:rsidRPr="0030771E">
        <w:rPr>
          <w:color w:val="000000" w:themeColor="text1"/>
        </w:rPr>
        <w:t xml:space="preserve"> har </w:t>
      </w:r>
      <w:r w:rsidRPr="0030771E">
        <w:t xml:space="preserve">det övergripande ansvaret att riktlinjerna följs. </w:t>
      </w:r>
    </w:p>
    <w:p w14:paraId="7D098412" w14:textId="69401B88" w:rsidR="00370CD6" w:rsidRPr="0030771E" w:rsidRDefault="00370CD6" w:rsidP="00370CD6">
      <w:pPr>
        <w:pStyle w:val="Liststycke"/>
        <w:numPr>
          <w:ilvl w:val="0"/>
          <w:numId w:val="27"/>
        </w:numPr>
      </w:pPr>
      <w:r w:rsidRPr="0030771E">
        <w:t xml:space="preserve">På projektnivå har projektgrupp/arbetsgrupp ansvar för att säkerställa att det evenemang som produceras följer riktlinjerna. </w:t>
      </w:r>
    </w:p>
    <w:p w14:paraId="053C95E0" w14:textId="77777777" w:rsidR="00370CD6" w:rsidRPr="0030771E" w:rsidRDefault="00370CD6" w:rsidP="00370CD6">
      <w:pPr>
        <w:pStyle w:val="Liststycke"/>
        <w:numPr>
          <w:ilvl w:val="0"/>
          <w:numId w:val="27"/>
        </w:numPr>
      </w:pPr>
      <w:r w:rsidRPr="0030771E">
        <w:t xml:space="preserve">Alla evenemang ska ha en hållbarhetsansvarig i projektgruppen. </w:t>
      </w:r>
    </w:p>
    <w:p w14:paraId="5025876F" w14:textId="40E85414" w:rsidR="00370CD6" w:rsidRDefault="00370CD6" w:rsidP="00370CD6">
      <w:pPr>
        <w:pStyle w:val="Liststycke"/>
        <w:numPr>
          <w:ilvl w:val="0"/>
          <w:numId w:val="27"/>
        </w:numPr>
      </w:pPr>
      <w:r w:rsidRPr="0030771E">
        <w:t>Beskrivning av ansvar, samt hur ett evenemang avser att arbeta med hållbarhet ska finnas med i beslutsunderlag för finansiering, tilldelning av resurser, tillstånd samt finansiering.</w:t>
      </w:r>
      <w:r w:rsidRPr="00370CD6">
        <w:t xml:space="preserve">  </w:t>
      </w:r>
      <w:r w:rsidR="00CC1D2B">
        <w:br/>
      </w:r>
    </w:p>
    <w:p w14:paraId="1914E026" w14:textId="023AA69E" w:rsidR="00370CD6" w:rsidRPr="0030771E" w:rsidRDefault="00370CD6" w:rsidP="004C0E58">
      <w:pPr>
        <w:pStyle w:val="Rubrik2"/>
      </w:pPr>
      <w:bookmarkStart w:id="8" w:name="_Toc126172621"/>
      <w:r w:rsidRPr="0030771E">
        <w:t>Hur</w:t>
      </w:r>
      <w:bookmarkEnd w:id="8"/>
    </w:p>
    <w:p w14:paraId="331FCFD9" w14:textId="269248E4" w:rsidR="00F67FB9" w:rsidRPr="0030771E" w:rsidRDefault="00F67FB9" w:rsidP="00F67FB9">
      <w:pPr>
        <w:pStyle w:val="Liststycke"/>
        <w:numPr>
          <w:ilvl w:val="0"/>
          <w:numId w:val="24"/>
        </w:numPr>
      </w:pPr>
      <w:r w:rsidRPr="0030771E">
        <w:t>Arbetet med hållbara evenemang innebär att arbeta med insatser i</w:t>
      </w:r>
      <w:r w:rsidR="00665B69" w:rsidRPr="0030771E">
        <w:t xml:space="preserve">nom tio </w:t>
      </w:r>
      <w:r w:rsidRPr="0030771E">
        <w:t>prioriterade fokusområden</w:t>
      </w:r>
    </w:p>
    <w:p w14:paraId="2B4AA02B" w14:textId="68D02602" w:rsidR="00DE4CFB" w:rsidRPr="0030771E" w:rsidRDefault="00DE4CFB" w:rsidP="00DE4CFB">
      <w:pPr>
        <w:pStyle w:val="Liststycke"/>
        <w:numPr>
          <w:ilvl w:val="0"/>
          <w:numId w:val="24"/>
        </w:numPr>
        <w:rPr>
          <w:color w:val="000000" w:themeColor="text1"/>
        </w:rPr>
      </w:pPr>
      <w:r w:rsidRPr="0030771E">
        <w:rPr>
          <w:color w:val="000000" w:themeColor="text1"/>
        </w:rPr>
        <w:t xml:space="preserve">Arbetet innebär också att matcha insatser </w:t>
      </w:r>
      <w:r w:rsidR="0099282E" w:rsidRPr="0030771E">
        <w:rPr>
          <w:color w:val="000000" w:themeColor="text1"/>
        </w:rPr>
        <w:t>till</w:t>
      </w:r>
      <w:r w:rsidRPr="0030771E">
        <w:rPr>
          <w:color w:val="000000" w:themeColor="text1"/>
        </w:rPr>
        <w:t xml:space="preserve"> fyra olika målgrupper</w:t>
      </w:r>
      <w:r w:rsidR="001D5292" w:rsidRPr="0030771E">
        <w:rPr>
          <w:color w:val="000000" w:themeColor="text1"/>
        </w:rPr>
        <w:t xml:space="preserve"> (</w:t>
      </w:r>
      <w:r w:rsidR="00B60691" w:rsidRPr="0030771E">
        <w:rPr>
          <w:color w:val="000000" w:themeColor="text1"/>
        </w:rPr>
        <w:t>producent, kund, intressent</w:t>
      </w:r>
      <w:r w:rsidR="0060330A" w:rsidRPr="0030771E">
        <w:rPr>
          <w:color w:val="000000" w:themeColor="text1"/>
        </w:rPr>
        <w:t xml:space="preserve"> och samhälle</w:t>
      </w:r>
      <w:r w:rsidR="001D5292" w:rsidRPr="0030771E">
        <w:rPr>
          <w:color w:val="000000" w:themeColor="text1"/>
        </w:rPr>
        <w:t>)</w:t>
      </w:r>
      <w:r w:rsidRPr="0030771E">
        <w:rPr>
          <w:color w:val="000000" w:themeColor="text1"/>
        </w:rPr>
        <w:t>.</w:t>
      </w:r>
    </w:p>
    <w:p w14:paraId="3A914891" w14:textId="54FE3DA9" w:rsidR="00DE4CFB" w:rsidRPr="0030771E" w:rsidRDefault="00DE4CFB" w:rsidP="00DE4CFB">
      <w:pPr>
        <w:pStyle w:val="Liststycke"/>
        <w:numPr>
          <w:ilvl w:val="0"/>
          <w:numId w:val="24"/>
        </w:numPr>
      </w:pPr>
      <w:r w:rsidRPr="0030771E">
        <w:lastRenderedPageBreak/>
        <w:t xml:space="preserve">Att arbeta med hållbarhet omfattar </w:t>
      </w:r>
      <w:r w:rsidRPr="0030771E">
        <w:rPr>
          <w:i/>
          <w:iCs/>
        </w:rPr>
        <w:t>som minst</w:t>
      </w:r>
      <w:r w:rsidRPr="0030771E">
        <w:t xml:space="preserve"> en åtgärd inom respektive prioriterat fokusområde och respektive målgrupp, exempelvis transport + producent, transport + kund</w:t>
      </w:r>
      <w:r w:rsidR="002D1659">
        <w:t>.</w:t>
      </w:r>
    </w:p>
    <w:p w14:paraId="7299A91C" w14:textId="76D7691C" w:rsidR="00DE4CFB" w:rsidRDefault="00DE4CFB" w:rsidP="00DE4CFB">
      <w:pPr>
        <w:pStyle w:val="Liststycke"/>
        <w:numPr>
          <w:ilvl w:val="0"/>
          <w:numId w:val="24"/>
        </w:numPr>
      </w:pPr>
      <w:r w:rsidRPr="0030771E">
        <w:t>Som stöd i arbetet finns ett styrkort, för att tydliggöra ansvar och planerade insatser i respektive fokusområde och målgrupp.</w:t>
      </w:r>
      <w:r w:rsidR="00CC1D2B">
        <w:br/>
      </w:r>
      <w:r w:rsidR="00CC1D2B">
        <w:br/>
      </w:r>
    </w:p>
    <w:p w14:paraId="71F505D5" w14:textId="1489F445" w:rsidR="00DE4CFB" w:rsidRPr="00EC27E2" w:rsidRDefault="00DE4CFB" w:rsidP="00DE4CFB">
      <w:pPr>
        <w:pStyle w:val="Rubrik3"/>
      </w:pPr>
      <w:bookmarkStart w:id="9" w:name="_Toc126172622"/>
      <w:r w:rsidRPr="00EC27E2">
        <w:t>Prioriterade fokusområden</w:t>
      </w:r>
      <w:bookmarkEnd w:id="9"/>
      <w:r>
        <w:t xml:space="preserve"> </w:t>
      </w:r>
      <w:r w:rsidR="00B50D91">
        <w:br/>
      </w:r>
    </w:p>
    <w:p w14:paraId="5FEDACD8" w14:textId="6AC310C9" w:rsidR="00DE4CFB" w:rsidRPr="00DE4CFB" w:rsidRDefault="00DE4CFB" w:rsidP="00DE4CFB">
      <w:pPr>
        <w:rPr>
          <w:i/>
          <w:iCs/>
        </w:rPr>
      </w:pPr>
      <w:r w:rsidRPr="00D45E1B">
        <w:rPr>
          <w:i/>
          <w:iCs/>
          <w:color w:val="000000" w:themeColor="text1"/>
        </w:rPr>
        <w:t xml:space="preserve">I arbetet </w:t>
      </w:r>
      <w:r w:rsidR="008C1A44" w:rsidRPr="00D45E1B">
        <w:rPr>
          <w:i/>
          <w:iCs/>
          <w:color w:val="000000" w:themeColor="text1"/>
        </w:rPr>
        <w:t>med</w:t>
      </w:r>
      <w:r w:rsidRPr="00D45E1B">
        <w:rPr>
          <w:i/>
          <w:iCs/>
          <w:color w:val="000000" w:themeColor="text1"/>
        </w:rPr>
        <w:t xml:space="preserve"> hållbara evenemang genomfö</w:t>
      </w:r>
      <w:r w:rsidR="008C1A44" w:rsidRPr="00D45E1B">
        <w:rPr>
          <w:i/>
          <w:iCs/>
          <w:color w:val="000000" w:themeColor="text1"/>
        </w:rPr>
        <w:t>rs</w:t>
      </w:r>
      <w:r w:rsidRPr="00D45E1B">
        <w:rPr>
          <w:i/>
          <w:iCs/>
          <w:color w:val="000000" w:themeColor="text1"/>
        </w:rPr>
        <w:t xml:space="preserve"> insatser i 10 prioriterade fokusområden.</w:t>
      </w:r>
      <w:r w:rsidR="00CF1828" w:rsidRPr="00D45E1B">
        <w:rPr>
          <w:i/>
          <w:iCs/>
          <w:color w:val="000000" w:themeColor="text1"/>
        </w:rPr>
        <w:t xml:space="preserve"> </w:t>
      </w:r>
      <w:r w:rsidR="00D45E1B" w:rsidRPr="00D45E1B">
        <w:rPr>
          <w:i/>
          <w:iCs/>
          <w:color w:val="000000" w:themeColor="text1"/>
        </w:rPr>
        <w:br/>
      </w:r>
      <w:r w:rsidR="008C1A44" w:rsidRPr="00D45E1B">
        <w:rPr>
          <w:i/>
          <w:iCs/>
          <w:color w:val="000000" w:themeColor="text1"/>
        </w:rPr>
        <w:t>Varje</w:t>
      </w:r>
      <w:r w:rsidRPr="00D45E1B">
        <w:rPr>
          <w:i/>
          <w:iCs/>
          <w:color w:val="000000" w:themeColor="text1"/>
        </w:rPr>
        <w:t xml:space="preserve"> fokusområde har en </w:t>
      </w:r>
      <w:r w:rsidRPr="00DE4CFB">
        <w:rPr>
          <w:i/>
          <w:iCs/>
        </w:rPr>
        <w:t xml:space="preserve">önskad förflyttning som fungerar som målbild: </w:t>
      </w:r>
      <w:r w:rsidR="00B50D91">
        <w:rPr>
          <w:i/>
          <w:iCs/>
        </w:rPr>
        <w:br/>
      </w:r>
    </w:p>
    <w:p w14:paraId="3C0CCD09" w14:textId="2EEF1DEF" w:rsidR="00DE4CFB" w:rsidRDefault="00DE4CFB" w:rsidP="00DE4CFB">
      <w:pPr>
        <w:pStyle w:val="Liststycke"/>
        <w:numPr>
          <w:ilvl w:val="0"/>
          <w:numId w:val="14"/>
        </w:numPr>
      </w:pPr>
      <w:r w:rsidRPr="00314507">
        <w:rPr>
          <w:b/>
          <w:bCs/>
        </w:rPr>
        <w:t>Transport</w:t>
      </w:r>
      <w:r w:rsidR="00FA2238">
        <w:rPr>
          <w:b/>
          <w:bCs/>
        </w:rPr>
        <w:t>er</w:t>
      </w:r>
      <w:r>
        <w:rPr>
          <w:i/>
          <w:iCs/>
        </w:rPr>
        <w:t xml:space="preserve"> </w:t>
      </w:r>
      <w:r w:rsidRPr="00D91318">
        <w:rPr>
          <w:i/>
          <w:iCs/>
        </w:rPr>
        <w:t xml:space="preserve"> </w:t>
      </w:r>
      <w:r w:rsidR="009F7308">
        <w:rPr>
          <w:i/>
          <w:iCs/>
        </w:rPr>
        <w:br/>
      </w:r>
      <w:r w:rsidRPr="00D91318">
        <w:rPr>
          <w:i/>
          <w:iCs/>
        </w:rPr>
        <w:t>Ökad hållbar mobilitet och mer fossilfria transporter</w:t>
      </w:r>
      <w:r w:rsidR="00AE5876">
        <w:rPr>
          <w:i/>
          <w:iCs/>
        </w:rPr>
        <w:t>.</w:t>
      </w:r>
      <w:r w:rsidR="00CF1828">
        <w:rPr>
          <w:i/>
          <w:iCs/>
        </w:rPr>
        <w:br/>
      </w:r>
      <w:r w:rsidR="00CF1828">
        <w:rPr>
          <w:i/>
          <w:iCs/>
        </w:rPr>
        <w:br/>
      </w:r>
      <w:r w:rsidR="00A16AAC">
        <w:t>Exempe</w:t>
      </w:r>
      <w:r w:rsidR="00AE5876">
        <w:t>l</w:t>
      </w:r>
      <w:r w:rsidR="00A16AAC">
        <w:t>vis å</w:t>
      </w:r>
      <w:r w:rsidRPr="00314507">
        <w:t>tgärder som val av drivmedel och främjande av samåkning, kollektivtrafik, cykel/elfordon och lad</w:t>
      </w:r>
      <w:r w:rsidRPr="00597427">
        <w:t>d</w:t>
      </w:r>
      <w:r w:rsidR="00D35BEE" w:rsidRPr="00597427">
        <w:t>nings</w:t>
      </w:r>
      <w:r w:rsidRPr="00597427">
        <w:t>m</w:t>
      </w:r>
      <w:r w:rsidRPr="00314507">
        <w:t xml:space="preserve">öjligheter. </w:t>
      </w:r>
    </w:p>
    <w:p w14:paraId="5222A1B1" w14:textId="77777777" w:rsidR="00DE4CFB" w:rsidRPr="00314507" w:rsidRDefault="00DE4CFB" w:rsidP="00DE4CFB">
      <w:pPr>
        <w:pStyle w:val="Liststycke"/>
      </w:pPr>
    </w:p>
    <w:p w14:paraId="15A1F1D3" w14:textId="017ABEBA" w:rsidR="00DE4CFB" w:rsidRPr="00994DA7" w:rsidRDefault="00DE4CFB" w:rsidP="00DE4CFB">
      <w:pPr>
        <w:pStyle w:val="Liststycke"/>
        <w:numPr>
          <w:ilvl w:val="0"/>
          <w:numId w:val="14"/>
        </w:numPr>
        <w:rPr>
          <w:b/>
          <w:bCs/>
        </w:rPr>
      </w:pPr>
      <w:r w:rsidRPr="00314507">
        <w:rPr>
          <w:b/>
          <w:bCs/>
        </w:rPr>
        <w:t>Energi</w:t>
      </w:r>
      <w:r w:rsidR="009F7308">
        <w:rPr>
          <w:i/>
          <w:iCs/>
        </w:rPr>
        <w:br/>
      </w:r>
      <w:r w:rsidRPr="00D45E1B">
        <w:rPr>
          <w:i/>
          <w:iCs/>
          <w:color w:val="000000" w:themeColor="text1"/>
        </w:rPr>
        <w:t>Minskad energi</w:t>
      </w:r>
      <w:r w:rsidR="00FA2238" w:rsidRPr="00D45E1B">
        <w:rPr>
          <w:i/>
          <w:iCs/>
          <w:color w:val="000000" w:themeColor="text1"/>
        </w:rPr>
        <w:t>användning</w:t>
      </w:r>
      <w:r w:rsidRPr="00D45E1B">
        <w:rPr>
          <w:i/>
          <w:iCs/>
          <w:color w:val="000000" w:themeColor="text1"/>
        </w:rPr>
        <w:t xml:space="preserve"> och </w:t>
      </w:r>
      <w:r w:rsidR="00A16AAC" w:rsidRPr="00D45E1B">
        <w:rPr>
          <w:i/>
          <w:iCs/>
          <w:color w:val="000000" w:themeColor="text1"/>
        </w:rPr>
        <w:t>ökad andel förnybar</w:t>
      </w:r>
      <w:r w:rsidRPr="00D45E1B">
        <w:rPr>
          <w:i/>
          <w:iCs/>
          <w:color w:val="000000" w:themeColor="text1"/>
        </w:rPr>
        <w:t xml:space="preserve"> energi</w:t>
      </w:r>
      <w:r w:rsidR="00D45E1B" w:rsidRPr="00D45E1B">
        <w:rPr>
          <w:i/>
          <w:iCs/>
          <w:color w:val="000000" w:themeColor="text1"/>
        </w:rPr>
        <w:t>.</w:t>
      </w:r>
      <w:r w:rsidR="00A16AAC">
        <w:rPr>
          <w:i/>
          <w:iCs/>
        </w:rPr>
        <w:br/>
      </w:r>
      <w:r w:rsidR="00A16AAC">
        <w:rPr>
          <w:i/>
          <w:iCs/>
        </w:rPr>
        <w:br/>
      </w:r>
      <w:r w:rsidR="00A16AAC">
        <w:t xml:space="preserve">Exempelvis </w:t>
      </w:r>
      <w:r w:rsidR="00E64D78">
        <w:t>aktivt v</w:t>
      </w:r>
      <w:r>
        <w:t>al av lokal, elektronik och ljuskällor, reservkraft och avtal.</w:t>
      </w:r>
      <w:r>
        <w:rPr>
          <w:b/>
          <w:bCs/>
        </w:rPr>
        <w:t xml:space="preserve"> </w:t>
      </w:r>
      <w:r>
        <w:rPr>
          <w:b/>
          <w:bCs/>
        </w:rPr>
        <w:br/>
      </w:r>
    </w:p>
    <w:p w14:paraId="00C6DC0F" w14:textId="0A14DE16" w:rsidR="00DE4CFB" w:rsidRPr="00A44866" w:rsidRDefault="00DE4CFB" w:rsidP="00DE4CFB">
      <w:pPr>
        <w:pStyle w:val="Liststycke"/>
        <w:numPr>
          <w:ilvl w:val="0"/>
          <w:numId w:val="14"/>
        </w:numPr>
        <w:rPr>
          <w:i/>
          <w:iCs/>
        </w:rPr>
      </w:pPr>
      <w:r w:rsidRPr="00D83D09">
        <w:rPr>
          <w:b/>
          <w:bCs/>
        </w:rPr>
        <w:t>Mat och dryck</w:t>
      </w:r>
      <w:r w:rsidR="009F7308">
        <w:rPr>
          <w:i/>
          <w:iCs/>
        </w:rPr>
        <w:br/>
      </w:r>
      <w:r w:rsidRPr="004C59CB">
        <w:rPr>
          <w:i/>
          <w:iCs/>
        </w:rPr>
        <w:t>Ökad mängd hållbara val av mat, dryck och förpackningar</w:t>
      </w:r>
      <w:r w:rsidR="00E64D78">
        <w:rPr>
          <w:i/>
          <w:iCs/>
        </w:rPr>
        <w:t xml:space="preserve"> samt m</w:t>
      </w:r>
      <w:r w:rsidRPr="004C59CB">
        <w:rPr>
          <w:i/>
          <w:iCs/>
        </w:rPr>
        <w:t>inskad mängd matsvinn, engångsartiklar och nedskräpning.</w:t>
      </w:r>
      <w:r w:rsidRPr="004C59CB">
        <w:t xml:space="preserve"> </w:t>
      </w:r>
      <w:r w:rsidR="00E64D78">
        <w:br/>
      </w:r>
      <w:r w:rsidR="00E64D78">
        <w:br/>
      </w:r>
      <w:r w:rsidRPr="004C59CB">
        <w:t>Exempelvis krav vid inköp och samarbeten, kranvatten, smart avfallshantering och användande av flergångsprodukter.</w:t>
      </w:r>
      <w:r>
        <w:br/>
      </w:r>
    </w:p>
    <w:p w14:paraId="67F4EBF6" w14:textId="35F0DA0B" w:rsidR="00DE4CFB" w:rsidRPr="00736722" w:rsidRDefault="00DE4CFB" w:rsidP="00736722">
      <w:pPr>
        <w:pStyle w:val="Liststycke"/>
        <w:numPr>
          <w:ilvl w:val="0"/>
          <w:numId w:val="14"/>
        </w:numPr>
        <w:rPr>
          <w:i/>
          <w:iCs/>
        </w:rPr>
      </w:pPr>
      <w:r w:rsidRPr="00067325">
        <w:rPr>
          <w:b/>
          <w:bCs/>
        </w:rPr>
        <w:t>Textil</w:t>
      </w:r>
      <w:r w:rsidR="00E45DDD">
        <w:rPr>
          <w:b/>
          <w:bCs/>
        </w:rPr>
        <w:t xml:space="preserve"> och andra förbrukningsmaterial</w:t>
      </w:r>
      <w:r w:rsidR="00C618DB">
        <w:rPr>
          <w:i/>
          <w:iCs/>
        </w:rPr>
        <w:br/>
      </w:r>
      <w:r w:rsidRPr="0030771E">
        <w:rPr>
          <w:i/>
          <w:iCs/>
        </w:rPr>
        <w:t>När textil behövs, ökad användning av återbruka</w:t>
      </w:r>
      <w:r w:rsidR="00AE5876" w:rsidRPr="0030771E">
        <w:rPr>
          <w:i/>
          <w:iCs/>
        </w:rPr>
        <w:t>d</w:t>
      </w:r>
      <w:r w:rsidRPr="0030771E">
        <w:rPr>
          <w:i/>
          <w:iCs/>
        </w:rPr>
        <w:t xml:space="preserve">, </w:t>
      </w:r>
      <w:proofErr w:type="spellStart"/>
      <w:r w:rsidRPr="0030771E">
        <w:rPr>
          <w:i/>
          <w:iCs/>
        </w:rPr>
        <w:t>upcyclad</w:t>
      </w:r>
      <w:proofErr w:type="spellEnd"/>
      <w:r w:rsidRPr="0030771E">
        <w:rPr>
          <w:i/>
          <w:iCs/>
        </w:rPr>
        <w:t xml:space="preserve"> och/eller miljömärkt textil</w:t>
      </w:r>
      <w:r w:rsidR="00736722">
        <w:rPr>
          <w:i/>
          <w:iCs/>
        </w:rPr>
        <w:t>. Detsamma gäller konsumtion av andra förbrukningsmaterial.</w:t>
      </w:r>
      <w:r w:rsidR="00AE5876" w:rsidRPr="00736722">
        <w:rPr>
          <w:i/>
          <w:iCs/>
        </w:rPr>
        <w:br/>
      </w:r>
    </w:p>
    <w:p w14:paraId="3A0D2545" w14:textId="4F510CCC" w:rsidR="00DE4CFB" w:rsidRPr="00067325" w:rsidRDefault="00DE4CFB" w:rsidP="00192E95">
      <w:pPr>
        <w:pStyle w:val="Liststycke"/>
      </w:pPr>
      <w:r w:rsidRPr="00067325">
        <w:t>Exempelvis genom an</w:t>
      </w:r>
      <w:r>
        <w:t>v</w:t>
      </w:r>
      <w:r w:rsidRPr="00067325">
        <w:t xml:space="preserve">ändande av </w:t>
      </w:r>
      <w:r>
        <w:t xml:space="preserve">återbrukade </w:t>
      </w:r>
      <w:proofErr w:type="spellStart"/>
      <w:r w:rsidRPr="00067325">
        <w:t>backdrops</w:t>
      </w:r>
      <w:proofErr w:type="spellEnd"/>
      <w:r w:rsidRPr="00067325">
        <w:t xml:space="preserve">, </w:t>
      </w:r>
      <w:r>
        <w:t xml:space="preserve">hållbara </w:t>
      </w:r>
      <w:r w:rsidRPr="00067325">
        <w:t>inköp av scenografi och props</w:t>
      </w:r>
      <w:r w:rsidR="00C1255C">
        <w:t>,</w:t>
      </w:r>
      <w:r w:rsidRPr="00067325">
        <w:t xml:space="preserve"> samt profilkläder och </w:t>
      </w:r>
      <w:r w:rsidR="00105F6F">
        <w:t>andra förbruknings</w:t>
      </w:r>
      <w:r w:rsidRPr="00067325">
        <w:t xml:space="preserve">material. </w:t>
      </w:r>
      <w:r>
        <w:br/>
      </w:r>
    </w:p>
    <w:p w14:paraId="255B9266" w14:textId="6BF19877" w:rsidR="00DE4CFB" w:rsidRPr="00C1255C" w:rsidRDefault="00DE4CFB" w:rsidP="00C1255C">
      <w:pPr>
        <w:pStyle w:val="Liststycke"/>
        <w:numPr>
          <w:ilvl w:val="0"/>
          <w:numId w:val="14"/>
        </w:numPr>
        <w:rPr>
          <w:i/>
          <w:iCs/>
        </w:rPr>
      </w:pPr>
      <w:r w:rsidRPr="002D77F0">
        <w:rPr>
          <w:b/>
          <w:bCs/>
        </w:rPr>
        <w:t>Biologisk mångfald</w:t>
      </w:r>
      <w:r w:rsidR="009F7308" w:rsidRPr="00C1255C">
        <w:rPr>
          <w:i/>
          <w:iCs/>
        </w:rPr>
        <w:br/>
      </w:r>
      <w:r w:rsidRPr="00C1255C">
        <w:rPr>
          <w:i/>
          <w:iCs/>
        </w:rPr>
        <w:t>Ökad hänsyn till biologisk mångfald</w:t>
      </w:r>
      <w:r w:rsidR="00D91318" w:rsidRPr="00C1255C">
        <w:rPr>
          <w:i/>
          <w:iCs/>
        </w:rPr>
        <w:t xml:space="preserve"> genom medvetna val av plats</w:t>
      </w:r>
      <w:r w:rsidR="00097784" w:rsidRPr="00C1255C">
        <w:rPr>
          <w:i/>
          <w:iCs/>
        </w:rPr>
        <w:t>er</w:t>
      </w:r>
      <w:r w:rsidR="00D91318" w:rsidRPr="00C1255C">
        <w:rPr>
          <w:i/>
          <w:iCs/>
        </w:rPr>
        <w:t>, användning</w:t>
      </w:r>
      <w:r w:rsidR="00097784" w:rsidRPr="00C1255C">
        <w:rPr>
          <w:i/>
          <w:iCs/>
        </w:rPr>
        <w:t xml:space="preserve"> av resurser</w:t>
      </w:r>
      <w:r w:rsidR="00D91318" w:rsidRPr="00C1255C">
        <w:rPr>
          <w:i/>
          <w:iCs/>
        </w:rPr>
        <w:t xml:space="preserve"> och inköp</w:t>
      </w:r>
      <w:r w:rsidR="00097784" w:rsidRPr="00C1255C">
        <w:rPr>
          <w:i/>
          <w:iCs/>
        </w:rPr>
        <w:t xml:space="preserve"> av varor</w:t>
      </w:r>
      <w:r w:rsidR="00D91318" w:rsidRPr="00C1255C">
        <w:rPr>
          <w:i/>
          <w:iCs/>
        </w:rPr>
        <w:t>.</w:t>
      </w:r>
      <w:r w:rsidR="0050769C" w:rsidRPr="00C1255C">
        <w:rPr>
          <w:i/>
          <w:iCs/>
        </w:rPr>
        <w:br/>
      </w:r>
    </w:p>
    <w:p w14:paraId="450C0DB9" w14:textId="77777777" w:rsidR="00DE4CFB" w:rsidRPr="00F07DF2" w:rsidRDefault="00DE4CFB" w:rsidP="00DE4CFB">
      <w:pPr>
        <w:pStyle w:val="Liststycke"/>
      </w:pPr>
      <w:r w:rsidRPr="00F07DF2">
        <w:t>Exempelvis genom val av plats, hänsyn vid vatten- och markanvändning, hållbara val vid blomster- och växtarrangemang</w:t>
      </w:r>
      <w:r>
        <w:t xml:space="preserve"> samt återställande efter genomförande.</w:t>
      </w:r>
      <w:r>
        <w:br/>
      </w:r>
    </w:p>
    <w:p w14:paraId="4EF7CB28" w14:textId="39BE17DD" w:rsidR="00DE4CFB" w:rsidRDefault="00DE4CFB" w:rsidP="00AC2B79">
      <w:pPr>
        <w:pStyle w:val="Liststycke"/>
        <w:numPr>
          <w:ilvl w:val="0"/>
          <w:numId w:val="14"/>
        </w:numPr>
      </w:pPr>
      <w:r w:rsidRPr="00AC2B79">
        <w:rPr>
          <w:b/>
          <w:bCs/>
        </w:rPr>
        <w:t>Likabehandling och inkludering</w:t>
      </w:r>
      <w:r w:rsidR="009F7308" w:rsidRPr="00AC2B79">
        <w:rPr>
          <w:i/>
          <w:iCs/>
        </w:rPr>
        <w:br/>
      </w:r>
      <w:r w:rsidR="00D91318" w:rsidRPr="00AC2B79">
        <w:rPr>
          <w:i/>
          <w:iCs/>
        </w:rPr>
        <w:t>Fler</w:t>
      </w:r>
      <w:r w:rsidRPr="00AC2B79">
        <w:rPr>
          <w:i/>
          <w:iCs/>
        </w:rPr>
        <w:t xml:space="preserve"> medvetna val för att främja likabehandling och inkludering. </w:t>
      </w:r>
      <w:r w:rsidR="0050769C" w:rsidRPr="00AC2B79">
        <w:rPr>
          <w:i/>
          <w:iCs/>
        </w:rPr>
        <w:br/>
      </w:r>
      <w:r w:rsidR="0050769C" w:rsidRPr="00AC2B79">
        <w:rPr>
          <w:i/>
          <w:iCs/>
        </w:rPr>
        <w:br/>
      </w:r>
      <w:r w:rsidRPr="00F67FB9">
        <w:t xml:space="preserve">Exempelvis genom att sträva efter </w:t>
      </w:r>
      <w:r w:rsidRPr="00AC2B79">
        <w:rPr>
          <w:color w:val="000000" w:themeColor="text1"/>
        </w:rPr>
        <w:t>perspektivtäthet</w:t>
      </w:r>
      <w:r w:rsidR="00097784" w:rsidRPr="00AC2B79">
        <w:rPr>
          <w:color w:val="000000" w:themeColor="text1"/>
        </w:rPr>
        <w:t xml:space="preserve"> och representation </w:t>
      </w:r>
      <w:r w:rsidRPr="00F67FB9">
        <w:t xml:space="preserve">i team, personal, värdar och gäster. </w:t>
      </w:r>
      <w:r w:rsidR="00AC2B79">
        <w:t xml:space="preserve">Undersöka </w:t>
      </w:r>
      <w:r w:rsidR="00D35BEE" w:rsidRPr="00597427">
        <w:t>möjligheter</w:t>
      </w:r>
      <w:r w:rsidR="00AC2B79" w:rsidRPr="00597427">
        <w:t xml:space="preserve"> till </w:t>
      </w:r>
      <w:r w:rsidR="00AC2B79" w:rsidRPr="00CB1BBA">
        <w:t>information på flera språk</w:t>
      </w:r>
      <w:r w:rsidR="00AC2B79">
        <w:t xml:space="preserve">, </w:t>
      </w:r>
      <w:r w:rsidRPr="00F67FB9">
        <w:t xml:space="preserve">förebygga att </w:t>
      </w:r>
      <w:r w:rsidRPr="00F67FB9">
        <w:lastRenderedPageBreak/>
        <w:t>diskriminering uppstår, samt sträva efter att erbjuda lika rättigheter och möjligheter oavsett socioekonomisk bakgrund.</w:t>
      </w:r>
      <w:r w:rsidR="00342CDF">
        <w:t xml:space="preserve"> </w:t>
      </w:r>
    </w:p>
    <w:p w14:paraId="567DDC6C" w14:textId="77777777" w:rsidR="00AC2B79" w:rsidRPr="00AC2B79" w:rsidRDefault="00AC2B79" w:rsidP="00AC2B79">
      <w:pPr>
        <w:pStyle w:val="Liststycke"/>
      </w:pPr>
    </w:p>
    <w:p w14:paraId="1339AFCD" w14:textId="357E09AE" w:rsidR="00DE4CFB" w:rsidRPr="00100DBF" w:rsidRDefault="00DE4CFB" w:rsidP="00DE4CFB">
      <w:pPr>
        <w:pStyle w:val="Liststycke"/>
        <w:numPr>
          <w:ilvl w:val="0"/>
          <w:numId w:val="14"/>
        </w:numPr>
      </w:pPr>
      <w:r w:rsidRPr="00C05AA9">
        <w:rPr>
          <w:b/>
          <w:bCs/>
        </w:rPr>
        <w:t>Jämställdhet</w:t>
      </w:r>
      <w:r w:rsidR="00FC33E5">
        <w:rPr>
          <w:b/>
          <w:bCs/>
        </w:rPr>
        <w:br/>
      </w:r>
      <w:r w:rsidRPr="00D91318">
        <w:rPr>
          <w:i/>
          <w:iCs/>
        </w:rPr>
        <w:t>Ökad strävan efter jämställdhet i evenemangets alla delar som involverar personella resurser, scenframträdanden och besökare.</w:t>
      </w:r>
      <w:r w:rsidR="00FC33E5">
        <w:rPr>
          <w:i/>
          <w:iCs/>
        </w:rPr>
        <w:br/>
      </w:r>
    </w:p>
    <w:p w14:paraId="2719FF06" w14:textId="2A179695" w:rsidR="00DE4CFB" w:rsidRPr="00100DBF" w:rsidRDefault="00DE4CFB" w:rsidP="00DE4CFB">
      <w:pPr>
        <w:pStyle w:val="Liststycke"/>
      </w:pPr>
      <w:r w:rsidRPr="00100DBF">
        <w:t>Exempelvis genom representation i ansvar och deltagare i team, persona</w:t>
      </w:r>
      <w:r w:rsidR="00FC33E5">
        <w:t>l</w:t>
      </w:r>
      <w:r w:rsidRPr="00100DBF">
        <w:t>, värdar. Jämställda artistbokningar och scenframträdanden, samt medveten kommunikation</w:t>
      </w:r>
      <w:r w:rsidR="00AC2B79">
        <w:t xml:space="preserve"> </w:t>
      </w:r>
      <w:r w:rsidR="00725F40" w:rsidRPr="00725F40">
        <w:rPr>
          <w:color w:val="FF0000"/>
        </w:rPr>
        <w:t xml:space="preserve">i </w:t>
      </w:r>
      <w:r w:rsidR="00AC2B79">
        <w:t>val av genus, bild, språk, kanal och målgrupper.</w:t>
      </w:r>
      <w:r w:rsidRPr="00100DBF">
        <w:t xml:space="preserve"> </w:t>
      </w:r>
    </w:p>
    <w:p w14:paraId="2B5961D2" w14:textId="77777777" w:rsidR="00DE4CFB" w:rsidRPr="00A44866" w:rsidRDefault="00DE4CFB" w:rsidP="00DE4CFB">
      <w:pPr>
        <w:pStyle w:val="Liststycke"/>
        <w:rPr>
          <w:i/>
          <w:iCs/>
        </w:rPr>
      </w:pPr>
    </w:p>
    <w:p w14:paraId="1F0A8A8F" w14:textId="5B1773EE" w:rsidR="00DE4CFB" w:rsidRPr="00CB1BBA" w:rsidRDefault="00DE4CFB" w:rsidP="00DE4CFB">
      <w:pPr>
        <w:pStyle w:val="Liststycke"/>
        <w:numPr>
          <w:ilvl w:val="0"/>
          <w:numId w:val="14"/>
        </w:numPr>
        <w:rPr>
          <w:b/>
          <w:bCs/>
        </w:rPr>
      </w:pPr>
      <w:r w:rsidRPr="00CB1BBA">
        <w:rPr>
          <w:b/>
          <w:bCs/>
        </w:rPr>
        <w:t>Tillgänglighet</w:t>
      </w:r>
      <w:r w:rsidRPr="00CB1BBA">
        <w:t xml:space="preserve">  </w:t>
      </w:r>
      <w:r w:rsidR="009F7308">
        <w:rPr>
          <w:i/>
          <w:iCs/>
        </w:rPr>
        <w:br/>
      </w:r>
      <w:r w:rsidRPr="00CB1BBA">
        <w:rPr>
          <w:i/>
          <w:iCs/>
        </w:rPr>
        <w:t xml:space="preserve">Fler medvetna val för att säkerställa tillgänglighet i flera perspektiv. </w:t>
      </w:r>
      <w:r w:rsidR="00FC33E5">
        <w:rPr>
          <w:i/>
          <w:iCs/>
        </w:rPr>
        <w:br/>
      </w:r>
    </w:p>
    <w:p w14:paraId="72725E8C" w14:textId="3AA4A383" w:rsidR="00DE4CFB" w:rsidRPr="00CB1BBA" w:rsidRDefault="00DE4CFB" w:rsidP="00DE4CFB">
      <w:pPr>
        <w:pStyle w:val="Liststycke"/>
      </w:pPr>
      <w:r w:rsidRPr="00CB1BBA">
        <w:t>Exempelvis genom</w:t>
      </w:r>
      <w:r w:rsidR="00FC33E5">
        <w:t xml:space="preserve"> </w:t>
      </w:r>
      <w:r w:rsidRPr="00CB1BBA">
        <w:t>tillgänglighetsanpassade webbplatser</w:t>
      </w:r>
      <w:r w:rsidR="00342CDF">
        <w:t xml:space="preserve"> och </w:t>
      </w:r>
      <w:r w:rsidRPr="00CB1BBA">
        <w:t xml:space="preserve">tillgänglighet på </w:t>
      </w:r>
      <w:r w:rsidR="00342CDF">
        <w:t xml:space="preserve">evenemangsplatsen. </w:t>
      </w:r>
    </w:p>
    <w:p w14:paraId="28A20F75" w14:textId="77777777" w:rsidR="00DE4CFB" w:rsidRPr="00CB1BBA" w:rsidRDefault="00DE4CFB" w:rsidP="00DE4CFB">
      <w:pPr>
        <w:pStyle w:val="Liststycke"/>
        <w:rPr>
          <w:b/>
          <w:bCs/>
        </w:rPr>
      </w:pPr>
    </w:p>
    <w:p w14:paraId="5846F631" w14:textId="77777777" w:rsidR="00AC2B79" w:rsidRDefault="00DE4CFB" w:rsidP="00DE4CFB">
      <w:pPr>
        <w:pStyle w:val="Liststycke"/>
        <w:numPr>
          <w:ilvl w:val="0"/>
          <w:numId w:val="14"/>
        </w:numPr>
      </w:pPr>
      <w:r w:rsidRPr="00CB1BBA">
        <w:rPr>
          <w:b/>
          <w:bCs/>
        </w:rPr>
        <w:t>Trygghet och säkerhet</w:t>
      </w:r>
      <w:r w:rsidR="009F7308">
        <w:rPr>
          <w:i/>
          <w:iCs/>
        </w:rPr>
        <w:br/>
      </w:r>
      <w:r w:rsidRPr="00CB1BBA">
        <w:rPr>
          <w:i/>
          <w:iCs/>
        </w:rPr>
        <w:t>Mer insatser för trygga och säkra evenemang.</w:t>
      </w:r>
      <w:r w:rsidR="002E0BA1">
        <w:rPr>
          <w:i/>
          <w:iCs/>
        </w:rPr>
        <w:br/>
      </w:r>
    </w:p>
    <w:p w14:paraId="6C37B2E0" w14:textId="355F95A3" w:rsidR="00DE4CFB" w:rsidRPr="00CB1BBA" w:rsidRDefault="00DE4CFB" w:rsidP="00AC2B79">
      <w:pPr>
        <w:pStyle w:val="Liststycke"/>
      </w:pPr>
      <w:r w:rsidRPr="00CB1BBA">
        <w:t>Exempelvis genom trygghetsvandringar, samverkan med blåljusorganisationer och civilsamhälle</w:t>
      </w:r>
      <w:r w:rsidR="00AC2B79">
        <w:t>,</w:t>
      </w:r>
      <w:r w:rsidRPr="00CB1BBA">
        <w:t xml:space="preserve"> samt sjukvårdsutbildad personal. </w:t>
      </w:r>
    </w:p>
    <w:p w14:paraId="2FD61E22" w14:textId="77777777" w:rsidR="00DE4CFB" w:rsidRPr="00CB1BBA" w:rsidRDefault="00DE4CFB" w:rsidP="00DE4CFB">
      <w:pPr>
        <w:pStyle w:val="Liststycke"/>
        <w:rPr>
          <w:i/>
          <w:iCs/>
        </w:rPr>
      </w:pPr>
    </w:p>
    <w:p w14:paraId="444EC16A" w14:textId="2EFC4DE8" w:rsidR="00DE4CFB" w:rsidRPr="009D1DCB" w:rsidRDefault="00DE4CFB" w:rsidP="00DE4CFB">
      <w:pPr>
        <w:pStyle w:val="Liststycke"/>
        <w:numPr>
          <w:ilvl w:val="0"/>
          <w:numId w:val="14"/>
        </w:numPr>
        <w:rPr>
          <w:b/>
          <w:bCs/>
        </w:rPr>
      </w:pPr>
      <w:r w:rsidRPr="00CB1BBA">
        <w:rPr>
          <w:b/>
          <w:bCs/>
        </w:rPr>
        <w:t>Finansiering</w:t>
      </w:r>
      <w:r w:rsidR="009F7308">
        <w:rPr>
          <w:i/>
          <w:iCs/>
        </w:rPr>
        <w:br/>
      </w:r>
      <w:r w:rsidRPr="00CB1BBA">
        <w:rPr>
          <w:i/>
          <w:iCs/>
        </w:rPr>
        <w:t>Ökad grad av långsiktig ekonomisk stabilitet</w:t>
      </w:r>
      <w:r w:rsidR="009D1DCB">
        <w:rPr>
          <w:i/>
          <w:iCs/>
        </w:rPr>
        <w:t xml:space="preserve"> och struktur</w:t>
      </w:r>
      <w:r w:rsidRPr="00CB1BBA">
        <w:rPr>
          <w:i/>
          <w:iCs/>
        </w:rPr>
        <w:t xml:space="preserve">. </w:t>
      </w:r>
      <w:r w:rsidR="009F7308">
        <w:rPr>
          <w:i/>
          <w:iCs/>
        </w:rPr>
        <w:br/>
      </w:r>
      <w:r w:rsidR="009F7308">
        <w:rPr>
          <w:i/>
          <w:iCs/>
        </w:rPr>
        <w:br/>
      </w:r>
      <w:r w:rsidRPr="00CB1BBA">
        <w:t>Exempelvis genom</w:t>
      </w:r>
      <w:r w:rsidR="00D91318" w:rsidRPr="00CB1BBA">
        <w:t xml:space="preserve"> att arbeta med </w:t>
      </w:r>
      <w:r w:rsidR="009D1DCB">
        <w:t>styrande och/eller vägledande och långsiktiga beslut och budgetar, e</w:t>
      </w:r>
      <w:r w:rsidR="00D91318" w:rsidRPr="00CB1BBA">
        <w:t>ffektiviseringar, minskat svinn, återbruk, återanvändning. Samverka och samarbeta med interna och externa aktörer för att dela resurser, kunskap och lärande.</w:t>
      </w:r>
    </w:p>
    <w:p w14:paraId="58D83F37" w14:textId="77777777" w:rsidR="00C42043" w:rsidRDefault="00C42043">
      <w:pPr>
        <w:rPr>
          <w:rFonts w:asciiTheme="majorHAnsi" w:eastAsiaTheme="majorEastAsia" w:hAnsiTheme="majorHAnsi" w:cstheme="majorBidi"/>
          <w:color w:val="1F3763" w:themeColor="accent1" w:themeShade="7F"/>
        </w:rPr>
      </w:pPr>
      <w:r>
        <w:br w:type="page"/>
      </w:r>
    </w:p>
    <w:p w14:paraId="1C5EC8CA" w14:textId="55CDF260" w:rsidR="00DE4CFB" w:rsidRPr="00EC27E2" w:rsidRDefault="00DE4CFB" w:rsidP="00DE4CFB">
      <w:pPr>
        <w:pStyle w:val="Rubrik3"/>
      </w:pPr>
      <w:bookmarkStart w:id="10" w:name="_Toc126172623"/>
      <w:r w:rsidRPr="00EC27E2">
        <w:lastRenderedPageBreak/>
        <w:t>Målgrupper</w:t>
      </w:r>
      <w:bookmarkEnd w:id="10"/>
      <w:r w:rsidR="002E0BA1">
        <w:br/>
      </w:r>
    </w:p>
    <w:p w14:paraId="7B49B995" w14:textId="1E7343BA" w:rsidR="00DE4CFB" w:rsidRPr="00DE4CFB" w:rsidRDefault="00DE4CFB" w:rsidP="00DE4CFB">
      <w:pPr>
        <w:rPr>
          <w:i/>
          <w:iCs/>
        </w:rPr>
      </w:pPr>
      <w:r w:rsidRPr="00DE4CFB">
        <w:rPr>
          <w:i/>
          <w:iCs/>
        </w:rPr>
        <w:t xml:space="preserve">För att planera </w:t>
      </w:r>
      <w:r w:rsidRPr="000E6A88">
        <w:rPr>
          <w:i/>
          <w:iCs/>
          <w:color w:val="000000" w:themeColor="text1"/>
        </w:rPr>
        <w:t xml:space="preserve">åtgärder </w:t>
      </w:r>
      <w:r w:rsidR="002E0BA1" w:rsidRPr="000E6A88">
        <w:rPr>
          <w:i/>
          <w:iCs/>
          <w:color w:val="000000" w:themeColor="text1"/>
        </w:rPr>
        <w:t>är</w:t>
      </w:r>
      <w:r w:rsidRPr="000E6A88">
        <w:rPr>
          <w:i/>
          <w:iCs/>
          <w:color w:val="000000" w:themeColor="text1"/>
        </w:rPr>
        <w:t xml:space="preserve"> fyra målgrupper</w:t>
      </w:r>
      <w:r w:rsidR="002E0BA1" w:rsidRPr="000E6A88">
        <w:rPr>
          <w:i/>
          <w:iCs/>
          <w:color w:val="000000" w:themeColor="text1"/>
        </w:rPr>
        <w:t xml:space="preserve"> </w:t>
      </w:r>
      <w:r w:rsidR="00B60691" w:rsidRPr="000E6A88">
        <w:rPr>
          <w:i/>
          <w:iCs/>
          <w:color w:val="000000" w:themeColor="text1"/>
        </w:rPr>
        <w:t>relevanta</w:t>
      </w:r>
      <w:r w:rsidRPr="000E6A88">
        <w:rPr>
          <w:i/>
          <w:iCs/>
          <w:color w:val="000000" w:themeColor="text1"/>
        </w:rPr>
        <w:t xml:space="preserve">: </w:t>
      </w:r>
      <w:r w:rsidR="002E0BA1">
        <w:rPr>
          <w:i/>
          <w:iCs/>
        </w:rPr>
        <w:br/>
      </w:r>
    </w:p>
    <w:p w14:paraId="56617EEA" w14:textId="13B062A9" w:rsidR="00DE4CFB" w:rsidRDefault="00DE4CFB" w:rsidP="00DE4CFB">
      <w:pPr>
        <w:pStyle w:val="Liststycke"/>
        <w:numPr>
          <w:ilvl w:val="0"/>
          <w:numId w:val="15"/>
        </w:numPr>
      </w:pPr>
      <w:r w:rsidRPr="009977A8">
        <w:rPr>
          <w:b/>
          <w:bCs/>
        </w:rPr>
        <w:t>Producent</w:t>
      </w:r>
      <w:r>
        <w:t xml:space="preserve"> </w:t>
      </w:r>
      <w:r w:rsidR="00B60691">
        <w:br/>
      </w:r>
      <w:r w:rsidR="0060330A">
        <w:t>F</w:t>
      </w:r>
      <w:r>
        <w:t>okus på oss själva. Vad gör vi i den egna organisationen?</w:t>
      </w:r>
      <w:r w:rsidR="0060330A">
        <w:br/>
      </w:r>
    </w:p>
    <w:p w14:paraId="754EC586" w14:textId="70C5BB05" w:rsidR="00DE4CFB" w:rsidRDefault="00DE4CFB" w:rsidP="00DE4CFB">
      <w:pPr>
        <w:pStyle w:val="Liststycke"/>
        <w:numPr>
          <w:ilvl w:val="0"/>
          <w:numId w:val="15"/>
        </w:numPr>
      </w:pPr>
      <w:r w:rsidRPr="009977A8">
        <w:rPr>
          <w:b/>
          <w:bCs/>
        </w:rPr>
        <w:t>Kund</w:t>
      </w:r>
      <w:r>
        <w:t xml:space="preserve"> </w:t>
      </w:r>
      <w:r w:rsidR="0060330A">
        <w:br/>
      </w:r>
      <w:r w:rsidR="007E3C33">
        <w:t>F</w:t>
      </w:r>
      <w:r>
        <w:t>okus på besökaren/gästen. Hur skapar vi förutsättningar för andra att göra?</w:t>
      </w:r>
      <w:r w:rsidR="007E3C33">
        <w:br/>
      </w:r>
    </w:p>
    <w:p w14:paraId="69FCA2CF" w14:textId="4FE546AD" w:rsidR="00DE4CFB" w:rsidRDefault="00DE4CFB" w:rsidP="00E1061A">
      <w:pPr>
        <w:ind w:left="360"/>
      </w:pPr>
      <w:r w:rsidRPr="00E1061A">
        <w:rPr>
          <w:b/>
          <w:bCs/>
        </w:rPr>
        <w:t>Intressent</w:t>
      </w:r>
      <w:r>
        <w:t xml:space="preserve"> </w:t>
      </w:r>
      <w:r w:rsidR="007E3C33">
        <w:br/>
        <w:t>Fokus</w:t>
      </w:r>
      <w:r>
        <w:t xml:space="preserve"> på leverantörskedjor, samarbetspartners, finansiärer </w:t>
      </w:r>
      <w:r w:rsidR="00105F6F">
        <w:t>med flera.</w:t>
      </w:r>
      <w:r>
        <w:t xml:space="preserve"> Hur ställer vi krav och samarbetar?</w:t>
      </w:r>
      <w:r w:rsidR="007E3C33">
        <w:br/>
      </w:r>
    </w:p>
    <w:p w14:paraId="7A90CEAA" w14:textId="77777777" w:rsidR="007E3C33" w:rsidRDefault="00DE4CFB" w:rsidP="00DE4CFB">
      <w:pPr>
        <w:pStyle w:val="Liststycke"/>
        <w:numPr>
          <w:ilvl w:val="0"/>
          <w:numId w:val="15"/>
        </w:numPr>
      </w:pPr>
      <w:r w:rsidRPr="009977A8">
        <w:rPr>
          <w:b/>
          <w:bCs/>
        </w:rPr>
        <w:t>Samhälle</w:t>
      </w:r>
      <w:r>
        <w:t xml:space="preserve"> </w:t>
      </w:r>
    </w:p>
    <w:p w14:paraId="7D685B47" w14:textId="6F77FB7B" w:rsidR="00DE4CFB" w:rsidRDefault="007E3C33" w:rsidP="007E3C33">
      <w:pPr>
        <w:pStyle w:val="Liststycke"/>
      </w:pPr>
      <w:r>
        <w:t>F</w:t>
      </w:r>
      <w:r w:rsidR="00DE4CFB">
        <w:t xml:space="preserve">okus på det omkringliggande samhället, platsen och människorna. Vilket avtryck gör vi i ett längre perspektiv? </w:t>
      </w:r>
      <w:r w:rsidR="009D1DCB">
        <w:t>Vilka hållbara beteenden kan bestå</w:t>
      </w:r>
      <w:r>
        <w:t>?</w:t>
      </w:r>
      <w:r w:rsidR="009D1DCB">
        <w:t xml:space="preserve"> </w:t>
      </w:r>
      <w:r w:rsidR="00CC1D2B">
        <w:br/>
      </w:r>
      <w:r w:rsidR="00CC1D2B">
        <w:br/>
      </w:r>
    </w:p>
    <w:p w14:paraId="6A209C96" w14:textId="14D2901E" w:rsidR="00EB2060" w:rsidRPr="00EB2060" w:rsidRDefault="00EB2060" w:rsidP="004C0E58">
      <w:pPr>
        <w:pStyle w:val="Rubrik2"/>
        <w:rPr>
          <w:rFonts w:eastAsiaTheme="minorHAnsi"/>
        </w:rPr>
      </w:pPr>
      <w:bookmarkStart w:id="11" w:name="_Toc126172624"/>
      <w:r w:rsidRPr="00EB2060">
        <w:t>Uppföljning</w:t>
      </w:r>
      <w:bookmarkEnd w:id="11"/>
      <w:r w:rsidR="00CC1D2B">
        <w:br/>
      </w:r>
    </w:p>
    <w:p w14:paraId="77B9C575" w14:textId="7522320A" w:rsidR="00EE0FF5" w:rsidRDefault="008A21E9" w:rsidP="00EB2060">
      <w:pPr>
        <w:pStyle w:val="Liststycke"/>
        <w:numPr>
          <w:ilvl w:val="0"/>
          <w:numId w:val="29"/>
        </w:numPr>
      </w:pPr>
      <w:r>
        <w:t>Uppföljning</w:t>
      </w:r>
      <w:r w:rsidR="00896491">
        <w:t xml:space="preserve"> av </w:t>
      </w:r>
      <w:r w:rsidR="004D15E8">
        <w:t xml:space="preserve">att </w:t>
      </w:r>
      <w:r w:rsidR="00896491">
        <w:t>riktlinjerna följs ska ske vid två mätpunkter</w:t>
      </w:r>
      <w:r>
        <w:t>;</w:t>
      </w:r>
      <w:r w:rsidR="00896491">
        <w:t xml:space="preserve"> vid beslut</w:t>
      </w:r>
      <w:r w:rsidR="00E50BB7">
        <w:t xml:space="preserve">, </w:t>
      </w:r>
      <w:r w:rsidR="00896491">
        <w:t xml:space="preserve">samt </w:t>
      </w:r>
      <w:r w:rsidR="00E50BB7">
        <w:t xml:space="preserve">vid </w:t>
      </w:r>
      <w:r w:rsidR="00896491">
        <w:t xml:space="preserve">projektrapportering i samband med ekonomisk </w:t>
      </w:r>
      <w:r w:rsidR="00B3243A">
        <w:t>sammanfattning</w:t>
      </w:r>
      <w:r w:rsidR="00896491">
        <w:t>.</w:t>
      </w:r>
      <w:r w:rsidR="00CC1D2B">
        <w:br/>
      </w:r>
      <w:r w:rsidR="00896491">
        <w:t xml:space="preserve"> </w:t>
      </w:r>
    </w:p>
    <w:p w14:paraId="429775CC" w14:textId="3D7D44FD" w:rsidR="00EB2060" w:rsidRDefault="00896491" w:rsidP="00EB2060">
      <w:pPr>
        <w:pStyle w:val="Liststycke"/>
        <w:numPr>
          <w:ilvl w:val="0"/>
          <w:numId w:val="29"/>
        </w:numPr>
      </w:pPr>
      <w:r>
        <w:t>Uppföljningen kopplas främst till styrkortet</w:t>
      </w:r>
      <w:r w:rsidR="00971D27">
        <w:t xml:space="preserve">. Vid beslut ska styrkortet innehålla beskrivningar av planerade insatser. </w:t>
      </w:r>
      <w:r w:rsidR="00CC1D2B">
        <w:br/>
      </w:r>
    </w:p>
    <w:p w14:paraId="1DC252D7" w14:textId="5A48254A" w:rsidR="00896491" w:rsidRPr="000E6A88" w:rsidRDefault="00971D27" w:rsidP="00213EC7">
      <w:pPr>
        <w:pStyle w:val="Liststycke"/>
        <w:numPr>
          <w:ilvl w:val="0"/>
          <w:numId w:val="29"/>
        </w:numPr>
        <w:rPr>
          <w:color w:val="000000" w:themeColor="text1"/>
        </w:rPr>
      </w:pPr>
      <w:r w:rsidRPr="000E6A88">
        <w:rPr>
          <w:color w:val="000000" w:themeColor="text1"/>
        </w:rPr>
        <w:t xml:space="preserve">Vid rapportering ska en så kallad </w:t>
      </w:r>
      <w:proofErr w:type="spellStart"/>
      <w:r w:rsidR="00896491" w:rsidRPr="000E6A88">
        <w:rPr>
          <w:color w:val="000000" w:themeColor="text1"/>
        </w:rPr>
        <w:t>After</w:t>
      </w:r>
      <w:proofErr w:type="spellEnd"/>
      <w:r w:rsidR="00896491" w:rsidRPr="000E6A88">
        <w:rPr>
          <w:color w:val="000000" w:themeColor="text1"/>
        </w:rPr>
        <w:t xml:space="preserve"> Action </w:t>
      </w:r>
      <w:proofErr w:type="spellStart"/>
      <w:r w:rsidRPr="000E6A88">
        <w:rPr>
          <w:color w:val="000000" w:themeColor="text1"/>
        </w:rPr>
        <w:t>R</w:t>
      </w:r>
      <w:r w:rsidR="00896491" w:rsidRPr="000E6A88">
        <w:rPr>
          <w:color w:val="000000" w:themeColor="text1"/>
        </w:rPr>
        <w:t>ewiew</w:t>
      </w:r>
      <w:proofErr w:type="spellEnd"/>
      <w:r w:rsidRPr="000E6A88">
        <w:rPr>
          <w:color w:val="000000" w:themeColor="text1"/>
        </w:rPr>
        <w:t xml:space="preserve"> (AAR) i relation till styrkortet genomföras</w:t>
      </w:r>
      <w:r w:rsidR="00896491" w:rsidRPr="000E6A88">
        <w:rPr>
          <w:color w:val="000000" w:themeColor="text1"/>
        </w:rPr>
        <w:t xml:space="preserve">. </w:t>
      </w:r>
      <w:r w:rsidRPr="000E6A88">
        <w:rPr>
          <w:color w:val="000000" w:themeColor="text1"/>
        </w:rPr>
        <w:t>En AAR</w:t>
      </w:r>
      <w:r w:rsidR="00896491" w:rsidRPr="000E6A88">
        <w:rPr>
          <w:color w:val="000000" w:themeColor="text1"/>
        </w:rPr>
        <w:t xml:space="preserve"> innebär att </w:t>
      </w:r>
      <w:r w:rsidR="0017603F" w:rsidRPr="000E6A88">
        <w:rPr>
          <w:color w:val="000000" w:themeColor="text1"/>
        </w:rPr>
        <w:t xml:space="preserve">i samtal </w:t>
      </w:r>
      <w:r w:rsidR="00896491" w:rsidRPr="000E6A88">
        <w:rPr>
          <w:color w:val="000000" w:themeColor="text1"/>
        </w:rPr>
        <w:t>ställa följande frågor</w:t>
      </w:r>
      <w:r w:rsidR="0017603F" w:rsidRPr="000E6A88">
        <w:rPr>
          <w:color w:val="000000" w:themeColor="text1"/>
        </w:rPr>
        <w:t>, för att sedan dokumentera skriftligt och addera till projektrapporten</w:t>
      </w:r>
      <w:r w:rsidR="00896491" w:rsidRPr="000E6A88">
        <w:rPr>
          <w:color w:val="000000" w:themeColor="text1"/>
        </w:rPr>
        <w:t xml:space="preserve">: </w:t>
      </w:r>
    </w:p>
    <w:p w14:paraId="52E917D6" w14:textId="1E3F6F51" w:rsidR="0017603F" w:rsidRDefault="0017603F" w:rsidP="00EB2060">
      <w:pPr>
        <w:jc w:val="center"/>
      </w:pPr>
    </w:p>
    <w:tbl>
      <w:tblPr>
        <w:tblW w:w="7500" w:type="dxa"/>
        <w:jc w:val="center"/>
        <w:tblCellMar>
          <w:left w:w="70" w:type="dxa"/>
          <w:right w:w="70" w:type="dxa"/>
        </w:tblCellMar>
        <w:tblLook w:val="04A0" w:firstRow="1" w:lastRow="0" w:firstColumn="1" w:lastColumn="0" w:noHBand="0" w:noVBand="1"/>
      </w:tblPr>
      <w:tblGrid>
        <w:gridCol w:w="1580"/>
        <w:gridCol w:w="1475"/>
        <w:gridCol w:w="1481"/>
        <w:gridCol w:w="1485"/>
        <w:gridCol w:w="1479"/>
      </w:tblGrid>
      <w:tr w:rsidR="00144653" w14:paraId="24D32C14" w14:textId="77777777" w:rsidTr="00144653">
        <w:trPr>
          <w:trHeight w:val="600"/>
          <w:jc w:val="center"/>
        </w:trPr>
        <w:tc>
          <w:tcPr>
            <w:tcW w:w="3000" w:type="dxa"/>
            <w:gridSpan w:val="2"/>
            <w:tcBorders>
              <w:top w:val="nil"/>
              <w:left w:val="nil"/>
              <w:bottom w:val="nil"/>
              <w:right w:val="nil"/>
            </w:tcBorders>
            <w:shd w:val="clear" w:color="auto" w:fill="auto"/>
            <w:vAlign w:val="center"/>
            <w:hideMark/>
          </w:tcPr>
          <w:p w14:paraId="1710E528" w14:textId="77777777" w:rsidR="00144653" w:rsidRDefault="00144653">
            <w:pPr>
              <w:rPr>
                <w:rFonts w:ascii="Calibri" w:hAnsi="Calibri" w:cs="Calibri"/>
                <w:b/>
                <w:bCs/>
                <w:color w:val="000000"/>
                <w:sz w:val="20"/>
                <w:szCs w:val="20"/>
              </w:rPr>
            </w:pPr>
            <w:proofErr w:type="spellStart"/>
            <w:r>
              <w:rPr>
                <w:rFonts w:ascii="Calibri" w:hAnsi="Calibri" w:cs="Calibri"/>
                <w:b/>
                <w:bCs/>
                <w:color w:val="000000"/>
                <w:sz w:val="20"/>
                <w:szCs w:val="20"/>
              </w:rPr>
              <w:t>After</w:t>
            </w:r>
            <w:proofErr w:type="spellEnd"/>
            <w:r>
              <w:rPr>
                <w:rFonts w:ascii="Calibri" w:hAnsi="Calibri" w:cs="Calibri"/>
                <w:b/>
                <w:bCs/>
                <w:color w:val="000000"/>
                <w:sz w:val="20"/>
                <w:szCs w:val="20"/>
              </w:rPr>
              <w:t xml:space="preserve"> Action </w:t>
            </w:r>
            <w:proofErr w:type="spellStart"/>
            <w:r>
              <w:rPr>
                <w:rFonts w:ascii="Calibri" w:hAnsi="Calibri" w:cs="Calibri"/>
                <w:b/>
                <w:bCs/>
                <w:color w:val="000000"/>
                <w:sz w:val="20"/>
                <w:szCs w:val="20"/>
              </w:rPr>
              <w:t>Rewiew</w:t>
            </w:r>
            <w:proofErr w:type="spellEnd"/>
          </w:p>
        </w:tc>
        <w:tc>
          <w:tcPr>
            <w:tcW w:w="1500" w:type="dxa"/>
            <w:tcBorders>
              <w:top w:val="nil"/>
              <w:left w:val="nil"/>
              <w:bottom w:val="nil"/>
              <w:right w:val="nil"/>
            </w:tcBorders>
            <w:shd w:val="clear" w:color="auto" w:fill="auto"/>
            <w:hideMark/>
          </w:tcPr>
          <w:p w14:paraId="7E33E973" w14:textId="77777777" w:rsidR="00144653" w:rsidRDefault="00144653">
            <w:pPr>
              <w:rPr>
                <w:rFonts w:ascii="Calibri" w:hAnsi="Calibri" w:cs="Calibri"/>
                <w:b/>
                <w:bCs/>
                <w:color w:val="000000"/>
                <w:sz w:val="20"/>
                <w:szCs w:val="20"/>
              </w:rPr>
            </w:pPr>
          </w:p>
        </w:tc>
        <w:tc>
          <w:tcPr>
            <w:tcW w:w="1500" w:type="dxa"/>
            <w:tcBorders>
              <w:top w:val="nil"/>
              <w:left w:val="nil"/>
              <w:bottom w:val="nil"/>
              <w:right w:val="nil"/>
            </w:tcBorders>
            <w:shd w:val="clear" w:color="auto" w:fill="auto"/>
            <w:hideMark/>
          </w:tcPr>
          <w:p w14:paraId="288FCA47" w14:textId="77777777" w:rsidR="00144653" w:rsidRDefault="00144653">
            <w:pPr>
              <w:rPr>
                <w:sz w:val="20"/>
                <w:szCs w:val="20"/>
              </w:rPr>
            </w:pPr>
          </w:p>
        </w:tc>
        <w:tc>
          <w:tcPr>
            <w:tcW w:w="1500" w:type="dxa"/>
            <w:tcBorders>
              <w:top w:val="nil"/>
              <w:left w:val="nil"/>
              <w:bottom w:val="nil"/>
              <w:right w:val="nil"/>
            </w:tcBorders>
            <w:shd w:val="clear" w:color="auto" w:fill="auto"/>
            <w:hideMark/>
          </w:tcPr>
          <w:p w14:paraId="2F4FD60B" w14:textId="77777777" w:rsidR="00144653" w:rsidRDefault="00144653">
            <w:pPr>
              <w:rPr>
                <w:sz w:val="20"/>
                <w:szCs w:val="20"/>
              </w:rPr>
            </w:pPr>
          </w:p>
        </w:tc>
      </w:tr>
      <w:tr w:rsidR="00144653" w14:paraId="0AF0776F" w14:textId="77777777" w:rsidTr="00144653">
        <w:trPr>
          <w:trHeight w:val="600"/>
          <w:jc w:val="center"/>
        </w:trPr>
        <w:tc>
          <w:tcPr>
            <w:tcW w:w="1500" w:type="dxa"/>
            <w:tcBorders>
              <w:top w:val="single" w:sz="4" w:space="0" w:color="auto"/>
              <w:left w:val="single" w:sz="4" w:space="0" w:color="auto"/>
              <w:bottom w:val="nil"/>
              <w:right w:val="single" w:sz="4" w:space="0" w:color="auto"/>
            </w:tcBorders>
            <w:shd w:val="clear" w:color="auto" w:fill="auto"/>
            <w:hideMark/>
          </w:tcPr>
          <w:p w14:paraId="544ECB10" w14:textId="3780A323" w:rsidR="00144653" w:rsidRPr="00144653" w:rsidRDefault="00144653">
            <w:pPr>
              <w:rPr>
                <w:rFonts w:ascii="Calibri" w:hAnsi="Calibri" w:cs="Calibri"/>
                <w:b/>
                <w:bCs/>
                <w:color w:val="000000"/>
                <w:sz w:val="20"/>
                <w:szCs w:val="20"/>
              </w:rPr>
            </w:pPr>
            <w:r w:rsidRPr="00144653">
              <w:rPr>
                <w:rFonts w:ascii="Calibri" w:hAnsi="Calibri" w:cs="Calibri"/>
                <w:b/>
                <w:bCs/>
                <w:color w:val="000000"/>
                <w:sz w:val="20"/>
                <w:szCs w:val="20"/>
              </w:rPr>
              <w:t>Frågor till utvärdering</w:t>
            </w:r>
            <w:r>
              <w:rPr>
                <w:rFonts w:ascii="Calibri" w:hAnsi="Calibri" w:cs="Calibri"/>
                <w:b/>
                <w:bCs/>
                <w:color w:val="000000"/>
                <w:sz w:val="20"/>
                <w:szCs w:val="20"/>
              </w:rPr>
              <w:t>:</w:t>
            </w:r>
          </w:p>
        </w:tc>
        <w:tc>
          <w:tcPr>
            <w:tcW w:w="1500" w:type="dxa"/>
            <w:tcBorders>
              <w:top w:val="nil"/>
              <w:left w:val="nil"/>
              <w:bottom w:val="nil"/>
              <w:right w:val="nil"/>
            </w:tcBorders>
            <w:shd w:val="clear" w:color="auto" w:fill="auto"/>
            <w:hideMark/>
          </w:tcPr>
          <w:p w14:paraId="6DD10FCF" w14:textId="77777777" w:rsidR="00144653" w:rsidRDefault="00144653">
            <w:pPr>
              <w:rPr>
                <w:rFonts w:ascii="Calibri" w:hAnsi="Calibri" w:cs="Calibri"/>
                <w:color w:val="000000"/>
                <w:sz w:val="20"/>
                <w:szCs w:val="20"/>
              </w:rPr>
            </w:pPr>
          </w:p>
        </w:tc>
        <w:tc>
          <w:tcPr>
            <w:tcW w:w="1500" w:type="dxa"/>
            <w:tcBorders>
              <w:top w:val="nil"/>
              <w:left w:val="nil"/>
              <w:bottom w:val="nil"/>
              <w:right w:val="nil"/>
            </w:tcBorders>
            <w:shd w:val="clear" w:color="auto" w:fill="auto"/>
            <w:hideMark/>
          </w:tcPr>
          <w:p w14:paraId="085860BA" w14:textId="77777777" w:rsidR="00144653" w:rsidRDefault="00144653">
            <w:pPr>
              <w:rPr>
                <w:sz w:val="20"/>
                <w:szCs w:val="20"/>
              </w:rPr>
            </w:pPr>
          </w:p>
        </w:tc>
        <w:tc>
          <w:tcPr>
            <w:tcW w:w="1500" w:type="dxa"/>
            <w:tcBorders>
              <w:top w:val="nil"/>
              <w:left w:val="nil"/>
              <w:bottom w:val="nil"/>
              <w:right w:val="nil"/>
            </w:tcBorders>
            <w:shd w:val="clear" w:color="auto" w:fill="auto"/>
            <w:hideMark/>
          </w:tcPr>
          <w:p w14:paraId="41838208" w14:textId="77777777" w:rsidR="00144653" w:rsidRDefault="00144653">
            <w:pPr>
              <w:rPr>
                <w:sz w:val="20"/>
                <w:szCs w:val="20"/>
              </w:rPr>
            </w:pPr>
          </w:p>
        </w:tc>
        <w:tc>
          <w:tcPr>
            <w:tcW w:w="1500" w:type="dxa"/>
            <w:tcBorders>
              <w:top w:val="nil"/>
              <w:left w:val="nil"/>
              <w:bottom w:val="nil"/>
              <w:right w:val="nil"/>
            </w:tcBorders>
            <w:shd w:val="clear" w:color="auto" w:fill="auto"/>
            <w:hideMark/>
          </w:tcPr>
          <w:p w14:paraId="6D204B2A" w14:textId="77777777" w:rsidR="00144653" w:rsidRDefault="00144653">
            <w:pPr>
              <w:rPr>
                <w:sz w:val="20"/>
                <w:szCs w:val="20"/>
              </w:rPr>
            </w:pPr>
          </w:p>
        </w:tc>
      </w:tr>
      <w:tr w:rsidR="00144653" w14:paraId="4EEE0971" w14:textId="77777777" w:rsidTr="00144653">
        <w:trPr>
          <w:trHeight w:val="600"/>
          <w:jc w:val="center"/>
        </w:trPr>
        <w:tc>
          <w:tcPr>
            <w:tcW w:w="1500" w:type="dxa"/>
            <w:tcBorders>
              <w:top w:val="single" w:sz="4" w:space="0" w:color="auto"/>
              <w:left w:val="single" w:sz="4" w:space="0" w:color="auto"/>
              <w:bottom w:val="single" w:sz="4" w:space="0" w:color="auto"/>
              <w:right w:val="single" w:sz="4" w:space="0" w:color="auto"/>
            </w:tcBorders>
            <w:shd w:val="clear" w:color="000000" w:fill="E7E6E6"/>
            <w:hideMark/>
          </w:tcPr>
          <w:p w14:paraId="46228376" w14:textId="77777777" w:rsidR="00144653" w:rsidRDefault="00144653">
            <w:pPr>
              <w:rPr>
                <w:rFonts w:ascii="Calibri" w:hAnsi="Calibri" w:cs="Calibri"/>
                <w:color w:val="000000"/>
                <w:sz w:val="20"/>
                <w:szCs w:val="20"/>
              </w:rPr>
            </w:pPr>
            <w:r>
              <w:rPr>
                <w:rFonts w:ascii="Calibri" w:hAnsi="Calibri" w:cs="Calibri"/>
                <w:color w:val="000000"/>
                <w:sz w:val="20"/>
                <w:szCs w:val="20"/>
              </w:rPr>
              <w:t>1.Vad förväntades hända?</w:t>
            </w:r>
          </w:p>
        </w:tc>
        <w:tc>
          <w:tcPr>
            <w:tcW w:w="1500" w:type="dxa"/>
            <w:tcBorders>
              <w:top w:val="single" w:sz="4" w:space="0" w:color="auto"/>
              <w:left w:val="nil"/>
              <w:bottom w:val="single" w:sz="4" w:space="0" w:color="auto"/>
              <w:right w:val="single" w:sz="4" w:space="0" w:color="auto"/>
            </w:tcBorders>
            <w:shd w:val="clear" w:color="000000" w:fill="E7E6E6"/>
            <w:hideMark/>
          </w:tcPr>
          <w:p w14:paraId="351A312A" w14:textId="77777777" w:rsidR="00144653" w:rsidRDefault="00144653">
            <w:pPr>
              <w:rPr>
                <w:rFonts w:ascii="Calibri" w:hAnsi="Calibri" w:cs="Calibri"/>
                <w:color w:val="000000"/>
                <w:sz w:val="20"/>
                <w:szCs w:val="20"/>
              </w:rPr>
            </w:pPr>
            <w:r>
              <w:rPr>
                <w:rFonts w:ascii="Calibri" w:hAnsi="Calibri" w:cs="Calibri"/>
                <w:color w:val="000000"/>
                <w:sz w:val="20"/>
                <w:szCs w:val="20"/>
              </w:rPr>
              <w:t>2. Vad hände</w:t>
            </w:r>
          </w:p>
        </w:tc>
        <w:tc>
          <w:tcPr>
            <w:tcW w:w="1500" w:type="dxa"/>
            <w:tcBorders>
              <w:top w:val="single" w:sz="4" w:space="0" w:color="auto"/>
              <w:left w:val="nil"/>
              <w:bottom w:val="single" w:sz="4" w:space="0" w:color="auto"/>
              <w:right w:val="single" w:sz="4" w:space="0" w:color="auto"/>
            </w:tcBorders>
            <w:shd w:val="clear" w:color="000000" w:fill="E7E6E6"/>
            <w:hideMark/>
          </w:tcPr>
          <w:p w14:paraId="48DCF64B" w14:textId="77777777" w:rsidR="00144653" w:rsidRDefault="00144653">
            <w:pPr>
              <w:rPr>
                <w:rFonts w:ascii="Calibri" w:hAnsi="Calibri" w:cs="Calibri"/>
                <w:color w:val="000000"/>
                <w:sz w:val="20"/>
                <w:szCs w:val="20"/>
              </w:rPr>
            </w:pPr>
            <w:r>
              <w:rPr>
                <w:rFonts w:ascii="Calibri" w:hAnsi="Calibri" w:cs="Calibri"/>
                <w:color w:val="000000"/>
                <w:sz w:val="20"/>
                <w:szCs w:val="20"/>
              </w:rPr>
              <w:t>3.Varför blev det som det blev?</w:t>
            </w:r>
          </w:p>
        </w:tc>
        <w:tc>
          <w:tcPr>
            <w:tcW w:w="1500" w:type="dxa"/>
            <w:tcBorders>
              <w:top w:val="single" w:sz="4" w:space="0" w:color="auto"/>
              <w:left w:val="nil"/>
              <w:bottom w:val="single" w:sz="4" w:space="0" w:color="auto"/>
              <w:right w:val="single" w:sz="4" w:space="0" w:color="auto"/>
            </w:tcBorders>
            <w:shd w:val="clear" w:color="000000" w:fill="E7E6E6"/>
            <w:hideMark/>
          </w:tcPr>
          <w:p w14:paraId="5FE17383" w14:textId="77777777" w:rsidR="00144653" w:rsidRDefault="00144653">
            <w:pPr>
              <w:rPr>
                <w:rFonts w:ascii="Calibri" w:hAnsi="Calibri" w:cs="Calibri"/>
                <w:color w:val="000000"/>
                <w:sz w:val="20"/>
                <w:szCs w:val="20"/>
              </w:rPr>
            </w:pPr>
            <w:r>
              <w:rPr>
                <w:rFonts w:ascii="Calibri" w:hAnsi="Calibri" w:cs="Calibri"/>
                <w:color w:val="000000"/>
                <w:sz w:val="20"/>
                <w:szCs w:val="20"/>
              </w:rPr>
              <w:t>4.</w:t>
            </w:r>
            <w:r>
              <w:rPr>
                <w:color w:val="000000"/>
                <w:sz w:val="20"/>
                <w:szCs w:val="20"/>
              </w:rPr>
              <w:t> </w:t>
            </w:r>
            <w:r>
              <w:rPr>
                <w:rFonts w:ascii="Calibri" w:hAnsi="Calibri" w:cs="Calibri"/>
                <w:color w:val="000000"/>
                <w:sz w:val="20"/>
                <w:szCs w:val="20"/>
              </w:rPr>
              <w:t>Vad kan förbättras och hur?</w:t>
            </w:r>
          </w:p>
        </w:tc>
        <w:tc>
          <w:tcPr>
            <w:tcW w:w="1500" w:type="dxa"/>
            <w:tcBorders>
              <w:top w:val="single" w:sz="4" w:space="0" w:color="auto"/>
              <w:left w:val="nil"/>
              <w:bottom w:val="single" w:sz="4" w:space="0" w:color="auto"/>
              <w:right w:val="single" w:sz="4" w:space="0" w:color="auto"/>
            </w:tcBorders>
            <w:shd w:val="clear" w:color="000000" w:fill="E7E6E6"/>
            <w:hideMark/>
          </w:tcPr>
          <w:p w14:paraId="67194161" w14:textId="77777777" w:rsidR="00144653" w:rsidRDefault="00144653">
            <w:pPr>
              <w:rPr>
                <w:rFonts w:ascii="Calibri" w:hAnsi="Calibri" w:cs="Calibri"/>
                <w:color w:val="000000"/>
                <w:sz w:val="20"/>
                <w:szCs w:val="20"/>
              </w:rPr>
            </w:pPr>
            <w:r>
              <w:rPr>
                <w:rFonts w:ascii="Calibri" w:hAnsi="Calibri" w:cs="Calibri"/>
                <w:color w:val="000000"/>
                <w:sz w:val="20"/>
                <w:szCs w:val="20"/>
              </w:rPr>
              <w:t>5. Vad kan vi sprida vidare?</w:t>
            </w:r>
          </w:p>
        </w:tc>
      </w:tr>
      <w:tr w:rsidR="00144653" w14:paraId="54A71D94" w14:textId="77777777" w:rsidTr="00CC1D2B">
        <w:trPr>
          <w:trHeight w:val="543"/>
          <w:jc w:val="center"/>
        </w:trPr>
        <w:tc>
          <w:tcPr>
            <w:tcW w:w="1500" w:type="dxa"/>
            <w:tcBorders>
              <w:top w:val="nil"/>
              <w:left w:val="single" w:sz="4" w:space="0" w:color="auto"/>
              <w:bottom w:val="single" w:sz="4" w:space="0" w:color="auto"/>
              <w:right w:val="single" w:sz="4" w:space="0" w:color="auto"/>
            </w:tcBorders>
            <w:shd w:val="clear" w:color="auto" w:fill="auto"/>
            <w:hideMark/>
          </w:tcPr>
          <w:p w14:paraId="1CED20C6" w14:textId="77777777" w:rsidR="00144653" w:rsidRDefault="00144653">
            <w:pPr>
              <w:rPr>
                <w:rFonts w:ascii="Calibri" w:hAnsi="Calibri" w:cs="Calibri"/>
                <w:color w:val="000000"/>
                <w:sz w:val="20"/>
                <w:szCs w:val="20"/>
              </w:rPr>
            </w:pPr>
            <w:r>
              <w:rPr>
                <w:rFonts w:ascii="Calibri" w:hAnsi="Calibri" w:cs="Calibri"/>
                <w:color w:val="000000"/>
                <w:sz w:val="20"/>
                <w:szCs w:val="20"/>
              </w:rPr>
              <w:t> </w:t>
            </w:r>
          </w:p>
        </w:tc>
        <w:tc>
          <w:tcPr>
            <w:tcW w:w="1500" w:type="dxa"/>
            <w:tcBorders>
              <w:top w:val="nil"/>
              <w:left w:val="nil"/>
              <w:bottom w:val="single" w:sz="4" w:space="0" w:color="auto"/>
              <w:right w:val="single" w:sz="4" w:space="0" w:color="auto"/>
            </w:tcBorders>
            <w:shd w:val="clear" w:color="auto" w:fill="auto"/>
            <w:hideMark/>
          </w:tcPr>
          <w:p w14:paraId="500F14E9" w14:textId="77777777" w:rsidR="00144653" w:rsidRDefault="00144653">
            <w:pPr>
              <w:rPr>
                <w:rFonts w:ascii="Calibri" w:hAnsi="Calibri" w:cs="Calibri"/>
                <w:color w:val="000000"/>
                <w:sz w:val="20"/>
                <w:szCs w:val="20"/>
              </w:rPr>
            </w:pPr>
            <w:r>
              <w:rPr>
                <w:rFonts w:ascii="Calibri" w:hAnsi="Calibri" w:cs="Calibri"/>
                <w:color w:val="000000"/>
                <w:sz w:val="20"/>
                <w:szCs w:val="20"/>
              </w:rPr>
              <w:t> </w:t>
            </w:r>
          </w:p>
        </w:tc>
        <w:tc>
          <w:tcPr>
            <w:tcW w:w="1500" w:type="dxa"/>
            <w:tcBorders>
              <w:top w:val="nil"/>
              <w:left w:val="nil"/>
              <w:bottom w:val="single" w:sz="4" w:space="0" w:color="auto"/>
              <w:right w:val="single" w:sz="4" w:space="0" w:color="auto"/>
            </w:tcBorders>
            <w:shd w:val="clear" w:color="auto" w:fill="auto"/>
            <w:hideMark/>
          </w:tcPr>
          <w:p w14:paraId="6DA20556" w14:textId="77777777" w:rsidR="00144653" w:rsidRDefault="00144653">
            <w:pPr>
              <w:rPr>
                <w:rFonts w:ascii="Calibri" w:hAnsi="Calibri" w:cs="Calibri"/>
                <w:color w:val="000000"/>
                <w:sz w:val="20"/>
                <w:szCs w:val="20"/>
              </w:rPr>
            </w:pPr>
            <w:r>
              <w:rPr>
                <w:rFonts w:ascii="Calibri" w:hAnsi="Calibri" w:cs="Calibri"/>
                <w:color w:val="000000"/>
                <w:sz w:val="20"/>
                <w:szCs w:val="20"/>
              </w:rPr>
              <w:t> </w:t>
            </w:r>
          </w:p>
        </w:tc>
        <w:tc>
          <w:tcPr>
            <w:tcW w:w="1500" w:type="dxa"/>
            <w:tcBorders>
              <w:top w:val="nil"/>
              <w:left w:val="nil"/>
              <w:bottom w:val="single" w:sz="4" w:space="0" w:color="auto"/>
              <w:right w:val="single" w:sz="4" w:space="0" w:color="auto"/>
            </w:tcBorders>
            <w:shd w:val="clear" w:color="auto" w:fill="auto"/>
            <w:hideMark/>
          </w:tcPr>
          <w:p w14:paraId="7BB39426" w14:textId="77777777" w:rsidR="00144653" w:rsidRDefault="00144653">
            <w:pPr>
              <w:rPr>
                <w:rFonts w:ascii="Calibri" w:hAnsi="Calibri" w:cs="Calibri"/>
                <w:color w:val="000000"/>
                <w:sz w:val="20"/>
                <w:szCs w:val="20"/>
              </w:rPr>
            </w:pPr>
            <w:r>
              <w:rPr>
                <w:rFonts w:ascii="Calibri" w:hAnsi="Calibri" w:cs="Calibri"/>
                <w:color w:val="000000"/>
                <w:sz w:val="20"/>
                <w:szCs w:val="20"/>
              </w:rPr>
              <w:t> </w:t>
            </w:r>
          </w:p>
        </w:tc>
        <w:tc>
          <w:tcPr>
            <w:tcW w:w="1500" w:type="dxa"/>
            <w:tcBorders>
              <w:top w:val="nil"/>
              <w:left w:val="nil"/>
              <w:bottom w:val="single" w:sz="4" w:space="0" w:color="auto"/>
              <w:right w:val="single" w:sz="4" w:space="0" w:color="auto"/>
            </w:tcBorders>
            <w:shd w:val="clear" w:color="auto" w:fill="auto"/>
            <w:hideMark/>
          </w:tcPr>
          <w:p w14:paraId="334762D4" w14:textId="77777777" w:rsidR="00144653" w:rsidRDefault="00144653">
            <w:pPr>
              <w:rPr>
                <w:rFonts w:ascii="Calibri" w:hAnsi="Calibri" w:cs="Calibri"/>
                <w:color w:val="000000"/>
                <w:sz w:val="20"/>
                <w:szCs w:val="20"/>
              </w:rPr>
            </w:pPr>
            <w:r>
              <w:rPr>
                <w:rFonts w:ascii="Calibri" w:hAnsi="Calibri" w:cs="Calibri"/>
                <w:color w:val="000000"/>
                <w:sz w:val="20"/>
                <w:szCs w:val="20"/>
              </w:rPr>
              <w:t> </w:t>
            </w:r>
          </w:p>
        </w:tc>
      </w:tr>
      <w:tr w:rsidR="00144653" w14:paraId="5A9F4D69" w14:textId="77777777" w:rsidTr="00144653">
        <w:trPr>
          <w:trHeight w:val="320"/>
          <w:jc w:val="center"/>
        </w:trPr>
        <w:tc>
          <w:tcPr>
            <w:tcW w:w="1500" w:type="dxa"/>
            <w:tcBorders>
              <w:top w:val="nil"/>
              <w:left w:val="single" w:sz="4" w:space="0" w:color="auto"/>
              <w:bottom w:val="nil"/>
              <w:right w:val="single" w:sz="4" w:space="0" w:color="auto"/>
            </w:tcBorders>
            <w:shd w:val="clear" w:color="auto" w:fill="auto"/>
            <w:hideMark/>
          </w:tcPr>
          <w:p w14:paraId="2A26AA4F" w14:textId="5CFF5878" w:rsidR="00144653" w:rsidRDefault="00144653">
            <w:pPr>
              <w:rPr>
                <w:rFonts w:ascii="Calibri" w:hAnsi="Calibri" w:cs="Calibri"/>
                <w:b/>
                <w:bCs/>
                <w:color w:val="000000"/>
                <w:sz w:val="20"/>
                <w:szCs w:val="20"/>
              </w:rPr>
            </w:pPr>
            <w:r>
              <w:rPr>
                <w:rFonts w:ascii="Calibri" w:hAnsi="Calibri" w:cs="Calibri"/>
                <w:b/>
                <w:bCs/>
                <w:color w:val="000000"/>
                <w:sz w:val="20"/>
                <w:szCs w:val="20"/>
              </w:rPr>
              <w:t>Sammanfattning:</w:t>
            </w:r>
          </w:p>
        </w:tc>
        <w:tc>
          <w:tcPr>
            <w:tcW w:w="1500" w:type="dxa"/>
            <w:tcBorders>
              <w:top w:val="nil"/>
              <w:left w:val="nil"/>
              <w:bottom w:val="nil"/>
              <w:right w:val="nil"/>
            </w:tcBorders>
            <w:shd w:val="clear" w:color="auto" w:fill="auto"/>
            <w:hideMark/>
          </w:tcPr>
          <w:p w14:paraId="28604FA0" w14:textId="77777777" w:rsidR="00144653" w:rsidRDefault="00144653">
            <w:pPr>
              <w:rPr>
                <w:rFonts w:ascii="Calibri" w:hAnsi="Calibri" w:cs="Calibri"/>
                <w:b/>
                <w:bCs/>
                <w:color w:val="000000"/>
                <w:sz w:val="20"/>
                <w:szCs w:val="20"/>
              </w:rPr>
            </w:pPr>
          </w:p>
        </w:tc>
        <w:tc>
          <w:tcPr>
            <w:tcW w:w="1500" w:type="dxa"/>
            <w:tcBorders>
              <w:top w:val="nil"/>
              <w:left w:val="nil"/>
              <w:bottom w:val="nil"/>
              <w:right w:val="nil"/>
            </w:tcBorders>
            <w:shd w:val="clear" w:color="auto" w:fill="auto"/>
            <w:hideMark/>
          </w:tcPr>
          <w:p w14:paraId="11DB6613" w14:textId="77777777" w:rsidR="00144653" w:rsidRDefault="00144653">
            <w:pPr>
              <w:rPr>
                <w:sz w:val="20"/>
                <w:szCs w:val="20"/>
              </w:rPr>
            </w:pPr>
          </w:p>
        </w:tc>
        <w:tc>
          <w:tcPr>
            <w:tcW w:w="1500" w:type="dxa"/>
            <w:tcBorders>
              <w:top w:val="nil"/>
              <w:left w:val="nil"/>
              <w:bottom w:val="nil"/>
              <w:right w:val="nil"/>
            </w:tcBorders>
            <w:shd w:val="clear" w:color="auto" w:fill="auto"/>
            <w:hideMark/>
          </w:tcPr>
          <w:p w14:paraId="28E79C2E" w14:textId="77777777" w:rsidR="00144653" w:rsidRDefault="00144653">
            <w:pPr>
              <w:rPr>
                <w:sz w:val="20"/>
                <w:szCs w:val="20"/>
              </w:rPr>
            </w:pPr>
          </w:p>
        </w:tc>
        <w:tc>
          <w:tcPr>
            <w:tcW w:w="1500" w:type="dxa"/>
            <w:tcBorders>
              <w:top w:val="nil"/>
              <w:left w:val="nil"/>
              <w:bottom w:val="nil"/>
              <w:right w:val="nil"/>
            </w:tcBorders>
            <w:shd w:val="clear" w:color="auto" w:fill="auto"/>
            <w:hideMark/>
          </w:tcPr>
          <w:p w14:paraId="585F49CE" w14:textId="77777777" w:rsidR="00144653" w:rsidRDefault="00144653">
            <w:pPr>
              <w:rPr>
                <w:sz w:val="20"/>
                <w:szCs w:val="20"/>
              </w:rPr>
            </w:pPr>
          </w:p>
        </w:tc>
      </w:tr>
      <w:tr w:rsidR="00144653" w14:paraId="45633E93" w14:textId="77777777" w:rsidTr="00144653">
        <w:trPr>
          <w:trHeight w:val="320"/>
          <w:jc w:val="center"/>
        </w:trPr>
        <w:tc>
          <w:tcPr>
            <w:tcW w:w="1500" w:type="dxa"/>
            <w:tcBorders>
              <w:top w:val="single" w:sz="4" w:space="0" w:color="auto"/>
              <w:left w:val="single" w:sz="4" w:space="0" w:color="auto"/>
              <w:bottom w:val="single" w:sz="4" w:space="0" w:color="auto"/>
              <w:right w:val="single" w:sz="4" w:space="0" w:color="auto"/>
            </w:tcBorders>
            <w:shd w:val="clear" w:color="000000" w:fill="E7E6E6"/>
            <w:hideMark/>
          </w:tcPr>
          <w:p w14:paraId="2C698C5D" w14:textId="77777777" w:rsidR="00144653" w:rsidRDefault="00144653">
            <w:pPr>
              <w:rPr>
                <w:rFonts w:ascii="Calibri" w:hAnsi="Calibri" w:cs="Calibri"/>
                <w:color w:val="000000"/>
                <w:sz w:val="20"/>
                <w:szCs w:val="20"/>
              </w:rPr>
            </w:pPr>
            <w:r>
              <w:rPr>
                <w:rFonts w:ascii="Calibri" w:hAnsi="Calibri" w:cs="Calibri"/>
                <w:color w:val="000000"/>
                <w:sz w:val="20"/>
                <w:szCs w:val="20"/>
              </w:rPr>
              <w:t>Fortsätta göra</w:t>
            </w:r>
          </w:p>
        </w:tc>
        <w:tc>
          <w:tcPr>
            <w:tcW w:w="1500" w:type="dxa"/>
            <w:tcBorders>
              <w:top w:val="single" w:sz="4" w:space="0" w:color="auto"/>
              <w:left w:val="nil"/>
              <w:bottom w:val="single" w:sz="4" w:space="0" w:color="auto"/>
              <w:right w:val="single" w:sz="4" w:space="0" w:color="auto"/>
            </w:tcBorders>
            <w:shd w:val="clear" w:color="000000" w:fill="E7E6E6"/>
            <w:hideMark/>
          </w:tcPr>
          <w:p w14:paraId="683A8FBE" w14:textId="77777777" w:rsidR="00144653" w:rsidRDefault="00144653">
            <w:pPr>
              <w:rPr>
                <w:rFonts w:ascii="Calibri" w:hAnsi="Calibri" w:cs="Calibri"/>
                <w:color w:val="000000"/>
                <w:sz w:val="20"/>
                <w:szCs w:val="20"/>
              </w:rPr>
            </w:pPr>
            <w:r>
              <w:rPr>
                <w:rFonts w:ascii="Calibri" w:hAnsi="Calibri" w:cs="Calibri"/>
                <w:color w:val="000000"/>
                <w:sz w:val="20"/>
                <w:szCs w:val="20"/>
              </w:rPr>
              <w:t>Sluta göra</w:t>
            </w:r>
          </w:p>
        </w:tc>
        <w:tc>
          <w:tcPr>
            <w:tcW w:w="1500" w:type="dxa"/>
            <w:tcBorders>
              <w:top w:val="single" w:sz="4" w:space="0" w:color="auto"/>
              <w:left w:val="nil"/>
              <w:bottom w:val="single" w:sz="4" w:space="0" w:color="auto"/>
              <w:right w:val="single" w:sz="4" w:space="0" w:color="auto"/>
            </w:tcBorders>
            <w:shd w:val="clear" w:color="000000" w:fill="E7E6E6"/>
            <w:hideMark/>
          </w:tcPr>
          <w:p w14:paraId="29A96290" w14:textId="77777777" w:rsidR="00144653" w:rsidRDefault="00144653">
            <w:pPr>
              <w:rPr>
                <w:rFonts w:ascii="Calibri" w:hAnsi="Calibri" w:cs="Calibri"/>
                <w:color w:val="000000"/>
                <w:sz w:val="20"/>
                <w:szCs w:val="20"/>
              </w:rPr>
            </w:pPr>
            <w:r>
              <w:rPr>
                <w:rFonts w:ascii="Calibri" w:hAnsi="Calibri" w:cs="Calibri"/>
                <w:color w:val="000000"/>
                <w:sz w:val="20"/>
                <w:szCs w:val="20"/>
              </w:rPr>
              <w:t>Börja göra</w:t>
            </w:r>
          </w:p>
        </w:tc>
        <w:tc>
          <w:tcPr>
            <w:tcW w:w="1500" w:type="dxa"/>
            <w:tcBorders>
              <w:top w:val="nil"/>
              <w:left w:val="nil"/>
              <w:bottom w:val="nil"/>
              <w:right w:val="nil"/>
            </w:tcBorders>
            <w:shd w:val="clear" w:color="auto" w:fill="auto"/>
            <w:hideMark/>
          </w:tcPr>
          <w:p w14:paraId="6236EF6C" w14:textId="77777777" w:rsidR="00144653" w:rsidRDefault="00144653">
            <w:pPr>
              <w:rPr>
                <w:rFonts w:ascii="Calibri" w:hAnsi="Calibri" w:cs="Calibri"/>
                <w:color w:val="000000"/>
                <w:sz w:val="20"/>
                <w:szCs w:val="20"/>
              </w:rPr>
            </w:pPr>
          </w:p>
        </w:tc>
        <w:tc>
          <w:tcPr>
            <w:tcW w:w="1500" w:type="dxa"/>
            <w:tcBorders>
              <w:top w:val="nil"/>
              <w:left w:val="nil"/>
              <w:bottom w:val="nil"/>
              <w:right w:val="nil"/>
            </w:tcBorders>
            <w:shd w:val="clear" w:color="auto" w:fill="auto"/>
            <w:hideMark/>
          </w:tcPr>
          <w:p w14:paraId="708BFC84" w14:textId="77777777" w:rsidR="00144653" w:rsidRDefault="00144653">
            <w:pPr>
              <w:rPr>
                <w:sz w:val="20"/>
                <w:szCs w:val="20"/>
              </w:rPr>
            </w:pPr>
          </w:p>
        </w:tc>
      </w:tr>
      <w:tr w:rsidR="00144653" w14:paraId="10BCD694" w14:textId="77777777" w:rsidTr="00CC1D2B">
        <w:trPr>
          <w:trHeight w:val="603"/>
          <w:jc w:val="center"/>
        </w:trPr>
        <w:tc>
          <w:tcPr>
            <w:tcW w:w="1500" w:type="dxa"/>
            <w:tcBorders>
              <w:top w:val="nil"/>
              <w:left w:val="single" w:sz="4" w:space="0" w:color="auto"/>
              <w:bottom w:val="single" w:sz="4" w:space="0" w:color="auto"/>
              <w:right w:val="single" w:sz="4" w:space="0" w:color="auto"/>
            </w:tcBorders>
            <w:shd w:val="clear" w:color="auto" w:fill="auto"/>
            <w:hideMark/>
          </w:tcPr>
          <w:p w14:paraId="0B647987" w14:textId="77777777" w:rsidR="00144653" w:rsidRDefault="00144653">
            <w:pPr>
              <w:rPr>
                <w:rFonts w:ascii="Calibri" w:hAnsi="Calibri" w:cs="Calibri"/>
                <w:color w:val="000000"/>
                <w:sz w:val="20"/>
                <w:szCs w:val="20"/>
              </w:rPr>
            </w:pPr>
            <w:r>
              <w:rPr>
                <w:rFonts w:ascii="Calibri" w:hAnsi="Calibri" w:cs="Calibri"/>
                <w:color w:val="000000"/>
                <w:sz w:val="20"/>
                <w:szCs w:val="20"/>
              </w:rPr>
              <w:t> </w:t>
            </w:r>
          </w:p>
        </w:tc>
        <w:tc>
          <w:tcPr>
            <w:tcW w:w="1500" w:type="dxa"/>
            <w:tcBorders>
              <w:top w:val="nil"/>
              <w:left w:val="nil"/>
              <w:bottom w:val="single" w:sz="4" w:space="0" w:color="auto"/>
              <w:right w:val="single" w:sz="4" w:space="0" w:color="auto"/>
            </w:tcBorders>
            <w:shd w:val="clear" w:color="auto" w:fill="auto"/>
            <w:hideMark/>
          </w:tcPr>
          <w:p w14:paraId="2896E7A4" w14:textId="77777777" w:rsidR="00144653" w:rsidRDefault="00144653">
            <w:pPr>
              <w:rPr>
                <w:rFonts w:ascii="Calibri" w:hAnsi="Calibri" w:cs="Calibri"/>
                <w:color w:val="000000"/>
                <w:sz w:val="20"/>
                <w:szCs w:val="20"/>
              </w:rPr>
            </w:pPr>
            <w:r>
              <w:rPr>
                <w:rFonts w:ascii="Calibri" w:hAnsi="Calibri" w:cs="Calibri"/>
                <w:color w:val="000000"/>
                <w:sz w:val="20"/>
                <w:szCs w:val="20"/>
              </w:rPr>
              <w:t> </w:t>
            </w:r>
          </w:p>
        </w:tc>
        <w:tc>
          <w:tcPr>
            <w:tcW w:w="1500" w:type="dxa"/>
            <w:tcBorders>
              <w:top w:val="nil"/>
              <w:left w:val="nil"/>
              <w:bottom w:val="single" w:sz="4" w:space="0" w:color="auto"/>
              <w:right w:val="single" w:sz="4" w:space="0" w:color="auto"/>
            </w:tcBorders>
            <w:shd w:val="clear" w:color="auto" w:fill="auto"/>
            <w:hideMark/>
          </w:tcPr>
          <w:p w14:paraId="40414FE0" w14:textId="77777777" w:rsidR="00144653" w:rsidRDefault="00144653">
            <w:pPr>
              <w:rPr>
                <w:rFonts w:ascii="Calibri" w:hAnsi="Calibri" w:cs="Calibri"/>
                <w:color w:val="000000"/>
                <w:sz w:val="20"/>
                <w:szCs w:val="20"/>
              </w:rPr>
            </w:pPr>
            <w:r>
              <w:rPr>
                <w:rFonts w:ascii="Calibri" w:hAnsi="Calibri" w:cs="Calibri"/>
                <w:color w:val="000000"/>
                <w:sz w:val="20"/>
                <w:szCs w:val="20"/>
              </w:rPr>
              <w:t> </w:t>
            </w:r>
          </w:p>
        </w:tc>
        <w:tc>
          <w:tcPr>
            <w:tcW w:w="1500" w:type="dxa"/>
            <w:tcBorders>
              <w:top w:val="nil"/>
              <w:left w:val="nil"/>
              <w:bottom w:val="nil"/>
              <w:right w:val="nil"/>
            </w:tcBorders>
            <w:shd w:val="clear" w:color="auto" w:fill="auto"/>
            <w:hideMark/>
          </w:tcPr>
          <w:p w14:paraId="24A2214A" w14:textId="77777777" w:rsidR="00144653" w:rsidRDefault="00144653">
            <w:pPr>
              <w:rPr>
                <w:rFonts w:ascii="Calibri" w:hAnsi="Calibri" w:cs="Calibri"/>
                <w:color w:val="000000"/>
                <w:sz w:val="20"/>
                <w:szCs w:val="20"/>
              </w:rPr>
            </w:pPr>
          </w:p>
        </w:tc>
        <w:tc>
          <w:tcPr>
            <w:tcW w:w="1500" w:type="dxa"/>
            <w:tcBorders>
              <w:top w:val="nil"/>
              <w:left w:val="nil"/>
              <w:bottom w:val="nil"/>
              <w:right w:val="nil"/>
            </w:tcBorders>
            <w:shd w:val="clear" w:color="auto" w:fill="auto"/>
            <w:hideMark/>
          </w:tcPr>
          <w:p w14:paraId="7AE3D059" w14:textId="77777777" w:rsidR="00144653" w:rsidRDefault="00144653">
            <w:pPr>
              <w:rPr>
                <w:sz w:val="20"/>
                <w:szCs w:val="20"/>
              </w:rPr>
            </w:pPr>
          </w:p>
        </w:tc>
      </w:tr>
    </w:tbl>
    <w:p w14:paraId="001A06E9" w14:textId="77777777" w:rsidR="00CF2FEE" w:rsidRDefault="00CF2FEE" w:rsidP="00144653">
      <w:pPr>
        <w:jc w:val="center"/>
      </w:pPr>
    </w:p>
    <w:p w14:paraId="3A3E0B08" w14:textId="77777777" w:rsidR="00671D5B" w:rsidRDefault="00671D5B" w:rsidP="00671D5B">
      <w:pPr>
        <w:pStyle w:val="Rubrik1"/>
      </w:pPr>
      <w:bookmarkStart w:id="12" w:name="_Toc126172625"/>
      <w:r w:rsidRPr="00A20983">
        <w:lastRenderedPageBreak/>
        <w:t>Framgångsfaktorer</w:t>
      </w:r>
      <w:bookmarkEnd w:id="12"/>
    </w:p>
    <w:p w14:paraId="7939F8B6" w14:textId="0F8D80F2" w:rsidR="00671D5B" w:rsidRDefault="00CC1D2B" w:rsidP="00671D5B">
      <w:r>
        <w:br/>
      </w:r>
      <w:r w:rsidR="00671D5B" w:rsidRPr="00AC2B79">
        <w:rPr>
          <w:color w:val="000000" w:themeColor="text1"/>
        </w:rPr>
        <w:t xml:space="preserve">I arbetet </w:t>
      </w:r>
      <w:r w:rsidR="00DB264C" w:rsidRPr="00AC2B79">
        <w:rPr>
          <w:color w:val="000000" w:themeColor="text1"/>
        </w:rPr>
        <w:t xml:space="preserve">för </w:t>
      </w:r>
      <w:r w:rsidR="00671D5B" w:rsidRPr="00AC2B79">
        <w:rPr>
          <w:color w:val="000000" w:themeColor="text1"/>
        </w:rPr>
        <w:t xml:space="preserve">hållbara </w:t>
      </w:r>
      <w:r w:rsidR="00671D5B">
        <w:t>evenemang finns en rad övergripande framgångsfaktorer</w:t>
      </w:r>
      <w:r>
        <w:t>:</w:t>
      </w:r>
      <w:r>
        <w:br/>
      </w:r>
    </w:p>
    <w:p w14:paraId="400750E8" w14:textId="0BC1BD9F" w:rsidR="00671D5B" w:rsidRPr="0048599E" w:rsidRDefault="00671D5B" w:rsidP="00671D5B">
      <w:pPr>
        <w:pStyle w:val="Liststycke"/>
        <w:numPr>
          <w:ilvl w:val="0"/>
          <w:numId w:val="30"/>
        </w:numPr>
        <w:rPr>
          <w:color w:val="000000" w:themeColor="text1"/>
        </w:rPr>
      </w:pPr>
      <w:r>
        <w:t>Intern förankring och efterfrågan av riktlinjerna och hållbarhetsarbetet.</w:t>
      </w:r>
      <w:r w:rsidR="00CC1D2B">
        <w:br/>
      </w:r>
    </w:p>
    <w:p w14:paraId="73B7B89B" w14:textId="24A1CEE0" w:rsidR="00671D5B" w:rsidRDefault="00671D5B" w:rsidP="00671D5B">
      <w:pPr>
        <w:pStyle w:val="Liststycke"/>
        <w:numPr>
          <w:ilvl w:val="0"/>
          <w:numId w:val="16"/>
        </w:numPr>
      </w:pPr>
      <w:r w:rsidRPr="0048599E">
        <w:rPr>
          <w:color w:val="000000" w:themeColor="text1"/>
        </w:rPr>
        <w:t>Tydlig riktning</w:t>
      </w:r>
      <w:r w:rsidR="00206CE7" w:rsidRPr="0048599E">
        <w:rPr>
          <w:color w:val="000000" w:themeColor="text1"/>
        </w:rPr>
        <w:t xml:space="preserve"> utifrån</w:t>
      </w:r>
      <w:r w:rsidRPr="0048599E">
        <w:rPr>
          <w:color w:val="000000" w:themeColor="text1"/>
        </w:rPr>
        <w:t xml:space="preserve"> övergripande fokusområden, men </w:t>
      </w:r>
      <w:r w:rsidR="00AF396B" w:rsidRPr="0048599E">
        <w:rPr>
          <w:color w:val="000000" w:themeColor="text1"/>
        </w:rPr>
        <w:t xml:space="preserve">med </w:t>
      </w:r>
      <w:r w:rsidRPr="0048599E">
        <w:rPr>
          <w:color w:val="000000" w:themeColor="text1"/>
        </w:rPr>
        <w:t xml:space="preserve">utrymme att </w:t>
      </w:r>
      <w:r w:rsidR="00AC2B79" w:rsidRPr="0048599E">
        <w:rPr>
          <w:color w:val="000000" w:themeColor="text1"/>
        </w:rPr>
        <w:t>välja åtgärder som är relevanta</w:t>
      </w:r>
      <w:r w:rsidR="0048599E" w:rsidRPr="0048599E">
        <w:rPr>
          <w:color w:val="000000" w:themeColor="text1"/>
        </w:rPr>
        <w:t xml:space="preserve"> </w:t>
      </w:r>
      <w:r w:rsidRPr="0048599E">
        <w:rPr>
          <w:color w:val="000000" w:themeColor="text1"/>
        </w:rPr>
        <w:t xml:space="preserve">baserat på kompetens, erfarenhet, storlek och karaktär på evenemang och förutsättningar </w:t>
      </w:r>
      <w:r w:rsidR="00AF396B" w:rsidRPr="0048599E">
        <w:rPr>
          <w:color w:val="000000" w:themeColor="text1"/>
        </w:rPr>
        <w:t xml:space="preserve">i form av </w:t>
      </w:r>
      <w:r w:rsidRPr="0048599E">
        <w:rPr>
          <w:color w:val="000000" w:themeColor="text1"/>
        </w:rPr>
        <w:t>resurser</w:t>
      </w:r>
      <w:r w:rsidR="0048599E" w:rsidRPr="0048599E">
        <w:rPr>
          <w:color w:val="000000" w:themeColor="text1"/>
        </w:rPr>
        <w:t>.</w:t>
      </w:r>
      <w:r w:rsidRPr="0048599E">
        <w:rPr>
          <w:color w:val="000000" w:themeColor="text1"/>
        </w:rPr>
        <w:t xml:space="preserve"> </w:t>
      </w:r>
      <w:r w:rsidR="00CC1D2B">
        <w:br/>
      </w:r>
    </w:p>
    <w:p w14:paraId="6A321AD3" w14:textId="69D8CDBF" w:rsidR="00671D5B" w:rsidRPr="00A20983" w:rsidRDefault="00671D5B" w:rsidP="00671D5B">
      <w:pPr>
        <w:pStyle w:val="Liststycke"/>
        <w:numPr>
          <w:ilvl w:val="0"/>
          <w:numId w:val="16"/>
        </w:numPr>
        <w:rPr>
          <w:b/>
          <w:bCs/>
        </w:rPr>
      </w:pPr>
      <w:r>
        <w:t xml:space="preserve">Samverkan </w:t>
      </w:r>
      <w:r w:rsidR="0048599E">
        <w:t xml:space="preserve">och samarbete </w:t>
      </w:r>
      <w:r>
        <w:t xml:space="preserve">med interna och externa funktioner och aktörer. </w:t>
      </w:r>
      <w:r w:rsidR="00CC1D2B">
        <w:br/>
      </w:r>
    </w:p>
    <w:p w14:paraId="1F3C0F0F" w14:textId="55EACD33" w:rsidR="00671D5B" w:rsidRPr="0048599E" w:rsidRDefault="00671D5B" w:rsidP="00671D5B">
      <w:pPr>
        <w:pStyle w:val="Liststycke"/>
        <w:numPr>
          <w:ilvl w:val="0"/>
          <w:numId w:val="7"/>
        </w:numPr>
        <w:rPr>
          <w:color w:val="000000" w:themeColor="text1"/>
        </w:rPr>
      </w:pPr>
      <w:r>
        <w:t>Kommunikation internt och extern</w:t>
      </w:r>
      <w:r w:rsidR="0048599E">
        <w:t>t</w:t>
      </w:r>
      <w:r>
        <w:t>.</w:t>
      </w:r>
      <w:r w:rsidR="00CC1D2B">
        <w:br/>
      </w:r>
    </w:p>
    <w:p w14:paraId="5E1A7655" w14:textId="7F416FB4" w:rsidR="00671D5B" w:rsidRDefault="00671D5B" w:rsidP="00671D5B">
      <w:pPr>
        <w:pStyle w:val="Liststycke"/>
        <w:numPr>
          <w:ilvl w:val="0"/>
          <w:numId w:val="7"/>
        </w:numPr>
      </w:pPr>
      <w:r w:rsidRPr="0048599E">
        <w:rPr>
          <w:color w:val="000000" w:themeColor="text1"/>
        </w:rPr>
        <w:t xml:space="preserve">Cirkulära metoder – hyra, låna, dela, återbruka, </w:t>
      </w:r>
      <w:proofErr w:type="spellStart"/>
      <w:r w:rsidRPr="0048599E">
        <w:rPr>
          <w:color w:val="000000" w:themeColor="text1"/>
        </w:rPr>
        <w:t>upcycla</w:t>
      </w:r>
      <w:proofErr w:type="spellEnd"/>
      <w:r w:rsidRPr="0048599E">
        <w:rPr>
          <w:color w:val="000000" w:themeColor="text1"/>
        </w:rPr>
        <w:t xml:space="preserve">. </w:t>
      </w:r>
      <w:r w:rsidR="00CC1D2B">
        <w:br/>
      </w:r>
    </w:p>
    <w:p w14:paraId="383A8A73" w14:textId="36B1ACDD" w:rsidR="00671D5B" w:rsidRDefault="00671D5B" w:rsidP="00671D5B">
      <w:pPr>
        <w:pStyle w:val="Liststycke"/>
        <w:numPr>
          <w:ilvl w:val="0"/>
          <w:numId w:val="7"/>
        </w:numPr>
      </w:pPr>
      <w:r>
        <w:t>Ständig utveckling, mod att testa, reflektera</w:t>
      </w:r>
      <w:r w:rsidR="00431A20">
        <w:t>, utvärdera</w:t>
      </w:r>
      <w:r>
        <w:t xml:space="preserve"> och lära.</w:t>
      </w:r>
      <w:r w:rsidR="00CC1D2B">
        <w:br/>
      </w:r>
    </w:p>
    <w:p w14:paraId="38DE2303" w14:textId="77777777" w:rsidR="00671D5B" w:rsidRDefault="00671D5B" w:rsidP="00671D5B">
      <w:pPr>
        <w:pStyle w:val="Liststycke"/>
        <w:numPr>
          <w:ilvl w:val="0"/>
          <w:numId w:val="7"/>
        </w:numPr>
      </w:pPr>
      <w:r>
        <w:t xml:space="preserve">Fokus på målbeteenden – att göra det lätt att göra rätt och svårt att göra fel. </w:t>
      </w:r>
    </w:p>
    <w:p w14:paraId="42A7772A" w14:textId="77777777" w:rsidR="00024A58" w:rsidRDefault="00024A58" w:rsidP="00671D5B"/>
    <w:p w14:paraId="2DAF6A99" w14:textId="77777777" w:rsidR="00CF2FEE" w:rsidRDefault="00CF2FEE">
      <w:pPr>
        <w:rPr>
          <w:rFonts w:asciiTheme="majorHAnsi" w:eastAsiaTheme="majorEastAsia" w:hAnsiTheme="majorHAnsi" w:cstheme="majorBidi"/>
          <w:color w:val="2F5496" w:themeColor="accent1" w:themeShade="BF"/>
          <w:sz w:val="26"/>
          <w:szCs w:val="26"/>
        </w:rPr>
      </w:pPr>
      <w:r>
        <w:br w:type="page"/>
      </w:r>
    </w:p>
    <w:p w14:paraId="169218C3" w14:textId="56E86D21" w:rsidR="005010CA" w:rsidRPr="005010CA" w:rsidRDefault="005010CA" w:rsidP="00671D5B">
      <w:pPr>
        <w:pStyle w:val="Rubrik1"/>
      </w:pPr>
      <w:bookmarkStart w:id="13" w:name="_Toc126172626"/>
      <w:r>
        <w:lastRenderedPageBreak/>
        <w:t>Styrkort för hållbara evenemang</w:t>
      </w:r>
      <w:bookmarkEnd w:id="13"/>
    </w:p>
    <w:p w14:paraId="48ACBAAE" w14:textId="000FA44F" w:rsidR="005B13E3" w:rsidRDefault="00132A8F" w:rsidP="00C65ADD">
      <w:r>
        <w:br/>
      </w:r>
      <w:r w:rsidR="005010CA">
        <w:t>Till</w:t>
      </w:r>
      <w:r w:rsidR="00BC1D9D">
        <w:t xml:space="preserve"> riktlinjerna finns ett framtaget </w:t>
      </w:r>
      <w:r w:rsidR="005B13E3">
        <w:t>styrkort</w:t>
      </w:r>
      <w:r w:rsidR="005010CA">
        <w:t xml:space="preserve"> för hållbara evenemang.</w:t>
      </w:r>
      <w:r w:rsidR="007A3B07">
        <w:t xml:space="preserve"> Syftet är att </w:t>
      </w:r>
      <w:r w:rsidR="00E06F2A">
        <w:t xml:space="preserve">i planeringsarbetet underlätta att </w:t>
      </w:r>
      <w:r w:rsidR="007A3B07">
        <w:t xml:space="preserve">matcha fokusområden med olika </w:t>
      </w:r>
      <w:r w:rsidR="00EF0A9B">
        <w:t xml:space="preserve">målgrupper. Det ger </w:t>
      </w:r>
      <w:r w:rsidR="005B13E3">
        <w:t xml:space="preserve">samtidigt handlingsutrymme att välja </w:t>
      </w:r>
      <w:r w:rsidR="00D91318">
        <w:t>och planera insatser</w:t>
      </w:r>
      <w:r w:rsidR="005B13E3">
        <w:t xml:space="preserve"> baserat evenemangets storlek och förmåga.</w:t>
      </w:r>
      <w:r w:rsidR="00D91318">
        <w:t xml:space="preserve"> </w:t>
      </w:r>
      <w:r w:rsidR="00B06173">
        <w:t xml:space="preserve">Vid slutredovisning av </w:t>
      </w:r>
      <w:r w:rsidR="00B06173" w:rsidRPr="0048599E">
        <w:rPr>
          <w:color w:val="000000" w:themeColor="text1"/>
        </w:rPr>
        <w:t xml:space="preserve">evenemanget ska </w:t>
      </w:r>
      <w:r w:rsidR="005B13E3" w:rsidRPr="0048599E">
        <w:rPr>
          <w:color w:val="000000" w:themeColor="text1"/>
        </w:rPr>
        <w:t xml:space="preserve">planerade insatser i styrkortet presenteras i en </w:t>
      </w:r>
      <w:r w:rsidR="00EF0A9B" w:rsidRPr="0048599E">
        <w:rPr>
          <w:color w:val="000000" w:themeColor="text1"/>
        </w:rPr>
        <w:t xml:space="preserve">uppföljning </w:t>
      </w:r>
      <w:r w:rsidR="005B13E3" w:rsidRPr="0048599E">
        <w:rPr>
          <w:color w:val="000000" w:themeColor="text1"/>
        </w:rPr>
        <w:t xml:space="preserve">baserad på </w:t>
      </w:r>
      <w:r w:rsidR="00EF0A9B" w:rsidRPr="0048599E">
        <w:rPr>
          <w:color w:val="000000" w:themeColor="text1"/>
        </w:rPr>
        <w:t xml:space="preserve">metoden AAR – </w:t>
      </w:r>
      <w:proofErr w:type="spellStart"/>
      <w:r w:rsidR="00EF0A9B" w:rsidRPr="0048599E">
        <w:rPr>
          <w:color w:val="000000" w:themeColor="text1"/>
        </w:rPr>
        <w:t>after</w:t>
      </w:r>
      <w:proofErr w:type="spellEnd"/>
      <w:r w:rsidR="00EF0A9B" w:rsidRPr="0048599E">
        <w:rPr>
          <w:color w:val="000000" w:themeColor="text1"/>
        </w:rPr>
        <w:t xml:space="preserve"> action </w:t>
      </w:r>
      <w:proofErr w:type="spellStart"/>
      <w:r w:rsidR="00EF0A9B" w:rsidRPr="0048599E">
        <w:rPr>
          <w:color w:val="000000" w:themeColor="text1"/>
        </w:rPr>
        <w:t>review</w:t>
      </w:r>
      <w:proofErr w:type="spellEnd"/>
      <w:r w:rsidR="0008753F" w:rsidRPr="0048599E">
        <w:rPr>
          <w:color w:val="000000" w:themeColor="text1"/>
        </w:rPr>
        <w:t xml:space="preserve"> (se exempel </w:t>
      </w:r>
      <w:r w:rsidR="0048599E" w:rsidRPr="0048599E">
        <w:rPr>
          <w:color w:val="000000" w:themeColor="text1"/>
        </w:rPr>
        <w:t>under avsnittet uppföljning</w:t>
      </w:r>
      <w:r w:rsidR="0008753F" w:rsidRPr="0048599E">
        <w:rPr>
          <w:color w:val="000000" w:themeColor="text1"/>
        </w:rPr>
        <w:t>)</w:t>
      </w:r>
      <w:r w:rsidR="00D91318" w:rsidRPr="0048599E">
        <w:rPr>
          <w:color w:val="000000" w:themeColor="text1"/>
        </w:rPr>
        <w:t xml:space="preserve">. </w:t>
      </w:r>
    </w:p>
    <w:p w14:paraId="6DCF34FA" w14:textId="77777777" w:rsidR="00D91318" w:rsidRDefault="00D91318" w:rsidP="00C65ADD"/>
    <w:p w14:paraId="5C8A44EA" w14:textId="03115732" w:rsidR="006A5A00" w:rsidRDefault="004B15D0" w:rsidP="00C65ADD">
      <w:r>
        <w:t xml:space="preserve">Till styrkortet finns en dynamisk åtgärdsbank där vi tillsammans samlar åtgärder, lösningar och erfarenheter. Syftet är att möjliggöra delning och att skala upp det som fungerar bra. </w:t>
      </w:r>
      <w:r w:rsidR="00D91318">
        <w:t>Å</w:t>
      </w:r>
      <w:r>
        <w:t xml:space="preserve">tgärdsbanken syftar också till att främja medskapande och engagemang </w:t>
      </w:r>
      <w:r w:rsidR="00955880">
        <w:t xml:space="preserve">genom </w:t>
      </w:r>
      <w:r w:rsidR="004456E5">
        <w:t xml:space="preserve">att skapa förutsättningar för val som är relevanta för det aktuella tillfället. </w:t>
      </w:r>
    </w:p>
    <w:p w14:paraId="140FB5BD" w14:textId="39BBCEEE" w:rsidR="003F1C3C" w:rsidRDefault="003F1C3C" w:rsidP="00C65ADD"/>
    <w:p w14:paraId="74FE4DEF" w14:textId="496765A8" w:rsidR="003F1C3C" w:rsidRDefault="003F1C3C" w:rsidP="00C65ADD"/>
    <w:tbl>
      <w:tblPr>
        <w:tblW w:w="9776" w:type="dxa"/>
        <w:tblCellMar>
          <w:left w:w="70" w:type="dxa"/>
          <w:right w:w="70" w:type="dxa"/>
        </w:tblCellMar>
        <w:tblLook w:val="04A0" w:firstRow="1" w:lastRow="0" w:firstColumn="1" w:lastColumn="0" w:noHBand="0" w:noVBand="1"/>
      </w:tblPr>
      <w:tblGrid>
        <w:gridCol w:w="3539"/>
        <w:gridCol w:w="921"/>
        <w:gridCol w:w="638"/>
        <w:gridCol w:w="1560"/>
        <w:gridCol w:w="1559"/>
        <w:gridCol w:w="1559"/>
      </w:tblGrid>
      <w:tr w:rsidR="00D91318" w14:paraId="184D729E" w14:textId="77777777" w:rsidTr="00132A8F">
        <w:trPr>
          <w:trHeight w:val="340"/>
        </w:trPr>
        <w:tc>
          <w:tcPr>
            <w:tcW w:w="4460" w:type="dxa"/>
            <w:gridSpan w:val="2"/>
            <w:tcBorders>
              <w:top w:val="single" w:sz="4" w:space="0" w:color="auto"/>
              <w:left w:val="single" w:sz="4" w:space="0" w:color="auto"/>
              <w:bottom w:val="nil"/>
              <w:right w:val="nil"/>
            </w:tcBorders>
            <w:shd w:val="clear" w:color="auto" w:fill="auto"/>
            <w:hideMark/>
          </w:tcPr>
          <w:p w14:paraId="205934F8" w14:textId="77777777" w:rsidR="00D91318" w:rsidRDefault="00D91318">
            <w:pPr>
              <w:rPr>
                <w:rFonts w:ascii="Calibri" w:hAnsi="Calibri" w:cs="Calibri"/>
                <w:b/>
                <w:bCs/>
                <w:color w:val="000000"/>
              </w:rPr>
            </w:pPr>
            <w:r>
              <w:rPr>
                <w:rFonts w:ascii="Calibri" w:hAnsi="Calibri" w:cs="Calibri"/>
                <w:b/>
                <w:bCs/>
                <w:color w:val="000000"/>
              </w:rPr>
              <w:t>STYRKORT</w:t>
            </w:r>
          </w:p>
        </w:tc>
        <w:tc>
          <w:tcPr>
            <w:tcW w:w="638" w:type="dxa"/>
            <w:tcBorders>
              <w:top w:val="single" w:sz="4" w:space="0" w:color="auto"/>
              <w:left w:val="nil"/>
              <w:bottom w:val="nil"/>
              <w:right w:val="nil"/>
            </w:tcBorders>
            <w:shd w:val="clear" w:color="auto" w:fill="auto"/>
            <w:hideMark/>
          </w:tcPr>
          <w:p w14:paraId="1951C698" w14:textId="77777777" w:rsidR="00D91318" w:rsidRDefault="00D91318">
            <w:pPr>
              <w:rPr>
                <w:rFonts w:ascii="Calibri" w:hAnsi="Calibri" w:cs="Calibri"/>
                <w:color w:val="000000"/>
              </w:rPr>
            </w:pPr>
            <w:r>
              <w:rPr>
                <w:rFonts w:ascii="Calibri" w:hAnsi="Calibri" w:cs="Calibri"/>
                <w:color w:val="000000"/>
              </w:rPr>
              <w:t> </w:t>
            </w:r>
          </w:p>
        </w:tc>
        <w:tc>
          <w:tcPr>
            <w:tcW w:w="1560" w:type="dxa"/>
            <w:tcBorders>
              <w:top w:val="single" w:sz="4" w:space="0" w:color="auto"/>
              <w:left w:val="nil"/>
              <w:bottom w:val="nil"/>
              <w:right w:val="nil"/>
            </w:tcBorders>
            <w:shd w:val="clear" w:color="auto" w:fill="auto"/>
            <w:hideMark/>
          </w:tcPr>
          <w:p w14:paraId="713C670B"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single" w:sz="4" w:space="0" w:color="auto"/>
              <w:left w:val="nil"/>
              <w:bottom w:val="nil"/>
              <w:right w:val="nil"/>
            </w:tcBorders>
            <w:shd w:val="clear" w:color="auto" w:fill="auto"/>
            <w:hideMark/>
          </w:tcPr>
          <w:p w14:paraId="354A092F"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single" w:sz="4" w:space="0" w:color="auto"/>
              <w:left w:val="nil"/>
              <w:bottom w:val="nil"/>
              <w:right w:val="single" w:sz="4" w:space="0" w:color="auto"/>
            </w:tcBorders>
            <w:shd w:val="clear" w:color="auto" w:fill="auto"/>
            <w:hideMark/>
          </w:tcPr>
          <w:p w14:paraId="744F1109" w14:textId="77777777" w:rsidR="00D91318" w:rsidRDefault="00D91318">
            <w:pPr>
              <w:rPr>
                <w:rFonts w:ascii="Calibri" w:hAnsi="Calibri" w:cs="Calibri"/>
                <w:color w:val="000000"/>
              </w:rPr>
            </w:pPr>
            <w:r>
              <w:rPr>
                <w:rFonts w:ascii="Calibri" w:hAnsi="Calibri" w:cs="Calibri"/>
                <w:color w:val="000000"/>
              </w:rPr>
              <w:t> </w:t>
            </w:r>
          </w:p>
        </w:tc>
      </w:tr>
      <w:tr w:rsidR="00D91318" w14:paraId="006EB75A" w14:textId="77777777" w:rsidTr="00132A8F">
        <w:trPr>
          <w:trHeight w:val="320"/>
        </w:trPr>
        <w:tc>
          <w:tcPr>
            <w:tcW w:w="4460" w:type="dxa"/>
            <w:gridSpan w:val="2"/>
            <w:tcBorders>
              <w:top w:val="nil"/>
              <w:left w:val="single" w:sz="4" w:space="0" w:color="auto"/>
              <w:bottom w:val="nil"/>
              <w:right w:val="nil"/>
            </w:tcBorders>
            <w:shd w:val="clear" w:color="auto" w:fill="auto"/>
            <w:hideMark/>
          </w:tcPr>
          <w:p w14:paraId="6E32E40C" w14:textId="77777777" w:rsidR="00D91318" w:rsidRDefault="00D91318">
            <w:pPr>
              <w:rPr>
                <w:rFonts w:ascii="Calibri" w:hAnsi="Calibri" w:cs="Calibri"/>
                <w:b/>
                <w:bCs/>
                <w:color w:val="000000"/>
              </w:rPr>
            </w:pPr>
            <w:r>
              <w:rPr>
                <w:rFonts w:ascii="Calibri" w:hAnsi="Calibri" w:cs="Calibri"/>
                <w:b/>
                <w:bCs/>
                <w:color w:val="000000"/>
              </w:rPr>
              <w:t> </w:t>
            </w:r>
          </w:p>
        </w:tc>
        <w:tc>
          <w:tcPr>
            <w:tcW w:w="638" w:type="dxa"/>
            <w:tcBorders>
              <w:top w:val="nil"/>
              <w:left w:val="nil"/>
              <w:bottom w:val="nil"/>
              <w:right w:val="nil"/>
            </w:tcBorders>
            <w:shd w:val="clear" w:color="auto" w:fill="auto"/>
            <w:hideMark/>
          </w:tcPr>
          <w:p w14:paraId="31639998" w14:textId="77777777" w:rsidR="00D91318" w:rsidRDefault="00D91318">
            <w:pPr>
              <w:rPr>
                <w:rFonts w:ascii="Calibri" w:hAnsi="Calibri" w:cs="Calibri"/>
                <w:b/>
                <w:bCs/>
                <w:color w:val="000000"/>
              </w:rPr>
            </w:pPr>
          </w:p>
        </w:tc>
        <w:tc>
          <w:tcPr>
            <w:tcW w:w="1560" w:type="dxa"/>
            <w:tcBorders>
              <w:top w:val="nil"/>
              <w:left w:val="nil"/>
              <w:bottom w:val="nil"/>
              <w:right w:val="nil"/>
            </w:tcBorders>
            <w:shd w:val="clear" w:color="auto" w:fill="auto"/>
            <w:hideMark/>
          </w:tcPr>
          <w:p w14:paraId="55083229" w14:textId="77777777" w:rsidR="00D91318" w:rsidRDefault="00D91318">
            <w:pPr>
              <w:rPr>
                <w:sz w:val="20"/>
                <w:szCs w:val="20"/>
              </w:rPr>
            </w:pPr>
          </w:p>
        </w:tc>
        <w:tc>
          <w:tcPr>
            <w:tcW w:w="1559" w:type="dxa"/>
            <w:tcBorders>
              <w:top w:val="nil"/>
              <w:left w:val="nil"/>
              <w:bottom w:val="nil"/>
              <w:right w:val="nil"/>
            </w:tcBorders>
            <w:shd w:val="clear" w:color="auto" w:fill="auto"/>
            <w:hideMark/>
          </w:tcPr>
          <w:p w14:paraId="367935D9" w14:textId="77777777" w:rsidR="00D91318" w:rsidRDefault="00D91318">
            <w:pPr>
              <w:rPr>
                <w:sz w:val="20"/>
                <w:szCs w:val="20"/>
              </w:rPr>
            </w:pPr>
          </w:p>
        </w:tc>
        <w:tc>
          <w:tcPr>
            <w:tcW w:w="1559" w:type="dxa"/>
            <w:tcBorders>
              <w:top w:val="nil"/>
              <w:left w:val="nil"/>
              <w:bottom w:val="nil"/>
              <w:right w:val="single" w:sz="4" w:space="0" w:color="auto"/>
            </w:tcBorders>
            <w:shd w:val="clear" w:color="auto" w:fill="auto"/>
            <w:hideMark/>
          </w:tcPr>
          <w:p w14:paraId="63138F56" w14:textId="77777777" w:rsidR="00D91318" w:rsidRDefault="00D91318">
            <w:pPr>
              <w:rPr>
                <w:rFonts w:ascii="Calibri" w:hAnsi="Calibri" w:cs="Calibri"/>
                <w:color w:val="000000"/>
              </w:rPr>
            </w:pPr>
            <w:r>
              <w:rPr>
                <w:rFonts w:ascii="Calibri" w:hAnsi="Calibri" w:cs="Calibri"/>
                <w:color w:val="000000"/>
              </w:rPr>
              <w:t> </w:t>
            </w:r>
          </w:p>
        </w:tc>
      </w:tr>
      <w:tr w:rsidR="00D91318" w14:paraId="5F24CF3D" w14:textId="77777777" w:rsidTr="00132A8F">
        <w:trPr>
          <w:trHeight w:val="340"/>
        </w:trPr>
        <w:tc>
          <w:tcPr>
            <w:tcW w:w="4460" w:type="dxa"/>
            <w:gridSpan w:val="2"/>
            <w:tcBorders>
              <w:top w:val="nil"/>
              <w:left w:val="single" w:sz="4" w:space="0" w:color="auto"/>
              <w:bottom w:val="nil"/>
              <w:right w:val="nil"/>
            </w:tcBorders>
            <w:shd w:val="clear" w:color="auto" w:fill="auto"/>
            <w:hideMark/>
          </w:tcPr>
          <w:p w14:paraId="327CBAC2" w14:textId="77777777" w:rsidR="00D91318" w:rsidRDefault="00D91318">
            <w:pPr>
              <w:rPr>
                <w:rFonts w:ascii="Calibri" w:hAnsi="Calibri" w:cs="Calibri"/>
                <w:b/>
                <w:bCs/>
                <w:color w:val="000000"/>
              </w:rPr>
            </w:pPr>
            <w:r>
              <w:rPr>
                <w:rFonts w:ascii="Calibri" w:hAnsi="Calibri" w:cs="Calibri"/>
                <w:b/>
                <w:bCs/>
                <w:color w:val="000000"/>
              </w:rPr>
              <w:t>Projektnamn:</w:t>
            </w:r>
          </w:p>
        </w:tc>
        <w:tc>
          <w:tcPr>
            <w:tcW w:w="638" w:type="dxa"/>
            <w:tcBorders>
              <w:top w:val="nil"/>
              <w:left w:val="nil"/>
              <w:bottom w:val="nil"/>
              <w:right w:val="nil"/>
            </w:tcBorders>
            <w:shd w:val="clear" w:color="auto" w:fill="auto"/>
            <w:hideMark/>
          </w:tcPr>
          <w:p w14:paraId="76156DC1" w14:textId="77777777" w:rsidR="00D91318" w:rsidRDefault="00D91318">
            <w:pPr>
              <w:rPr>
                <w:rFonts w:ascii="Calibri" w:hAnsi="Calibri" w:cs="Calibri"/>
                <w:b/>
                <w:bCs/>
                <w:color w:val="000000"/>
              </w:rPr>
            </w:pPr>
          </w:p>
        </w:tc>
        <w:tc>
          <w:tcPr>
            <w:tcW w:w="1560" w:type="dxa"/>
            <w:tcBorders>
              <w:top w:val="nil"/>
              <w:left w:val="nil"/>
              <w:bottom w:val="nil"/>
              <w:right w:val="nil"/>
            </w:tcBorders>
            <w:shd w:val="clear" w:color="auto" w:fill="auto"/>
            <w:hideMark/>
          </w:tcPr>
          <w:p w14:paraId="2F20832E" w14:textId="77777777" w:rsidR="00D91318" w:rsidRDefault="00D91318">
            <w:pPr>
              <w:rPr>
                <w:sz w:val="20"/>
                <w:szCs w:val="20"/>
              </w:rPr>
            </w:pPr>
          </w:p>
        </w:tc>
        <w:tc>
          <w:tcPr>
            <w:tcW w:w="1559" w:type="dxa"/>
            <w:tcBorders>
              <w:top w:val="nil"/>
              <w:left w:val="nil"/>
              <w:bottom w:val="nil"/>
              <w:right w:val="nil"/>
            </w:tcBorders>
            <w:shd w:val="clear" w:color="auto" w:fill="auto"/>
            <w:hideMark/>
          </w:tcPr>
          <w:p w14:paraId="0D5559E6" w14:textId="77777777" w:rsidR="00D91318" w:rsidRDefault="00D91318">
            <w:pPr>
              <w:rPr>
                <w:sz w:val="20"/>
                <w:szCs w:val="20"/>
              </w:rPr>
            </w:pPr>
          </w:p>
        </w:tc>
        <w:tc>
          <w:tcPr>
            <w:tcW w:w="1559" w:type="dxa"/>
            <w:tcBorders>
              <w:top w:val="nil"/>
              <w:left w:val="nil"/>
              <w:bottom w:val="nil"/>
              <w:right w:val="single" w:sz="4" w:space="0" w:color="auto"/>
            </w:tcBorders>
            <w:shd w:val="clear" w:color="auto" w:fill="auto"/>
            <w:hideMark/>
          </w:tcPr>
          <w:p w14:paraId="1E668C65" w14:textId="77777777" w:rsidR="00D91318" w:rsidRDefault="00D91318">
            <w:pPr>
              <w:rPr>
                <w:rFonts w:ascii="Calibri" w:hAnsi="Calibri" w:cs="Calibri"/>
                <w:color w:val="000000"/>
              </w:rPr>
            </w:pPr>
            <w:r>
              <w:rPr>
                <w:rFonts w:ascii="Calibri" w:hAnsi="Calibri" w:cs="Calibri"/>
                <w:color w:val="000000"/>
              </w:rPr>
              <w:t> </w:t>
            </w:r>
          </w:p>
        </w:tc>
      </w:tr>
      <w:tr w:rsidR="00D91318" w14:paraId="26F59A87" w14:textId="77777777" w:rsidTr="00132A8F">
        <w:trPr>
          <w:trHeight w:val="340"/>
        </w:trPr>
        <w:tc>
          <w:tcPr>
            <w:tcW w:w="4460" w:type="dxa"/>
            <w:gridSpan w:val="2"/>
            <w:tcBorders>
              <w:top w:val="nil"/>
              <w:left w:val="single" w:sz="4" w:space="0" w:color="auto"/>
              <w:bottom w:val="nil"/>
              <w:right w:val="nil"/>
            </w:tcBorders>
            <w:shd w:val="clear" w:color="auto" w:fill="auto"/>
            <w:hideMark/>
          </w:tcPr>
          <w:p w14:paraId="222F3B1E" w14:textId="77777777" w:rsidR="00D91318" w:rsidRDefault="00D91318">
            <w:pPr>
              <w:rPr>
                <w:rFonts w:ascii="Calibri" w:hAnsi="Calibri" w:cs="Calibri"/>
                <w:b/>
                <w:bCs/>
                <w:color w:val="000000"/>
              </w:rPr>
            </w:pPr>
            <w:r>
              <w:rPr>
                <w:rFonts w:ascii="Calibri" w:hAnsi="Calibri" w:cs="Calibri"/>
                <w:b/>
                <w:bCs/>
                <w:color w:val="000000"/>
              </w:rPr>
              <w:t>Hållbarhetsanvarig:</w:t>
            </w:r>
          </w:p>
        </w:tc>
        <w:tc>
          <w:tcPr>
            <w:tcW w:w="638" w:type="dxa"/>
            <w:tcBorders>
              <w:top w:val="nil"/>
              <w:left w:val="nil"/>
              <w:bottom w:val="nil"/>
              <w:right w:val="nil"/>
            </w:tcBorders>
            <w:shd w:val="clear" w:color="auto" w:fill="auto"/>
            <w:hideMark/>
          </w:tcPr>
          <w:p w14:paraId="08FBAD37" w14:textId="77777777" w:rsidR="00D91318" w:rsidRDefault="00D91318">
            <w:pPr>
              <w:rPr>
                <w:rFonts w:ascii="Calibri" w:hAnsi="Calibri" w:cs="Calibri"/>
                <w:b/>
                <w:bCs/>
                <w:color w:val="000000"/>
              </w:rPr>
            </w:pPr>
          </w:p>
        </w:tc>
        <w:tc>
          <w:tcPr>
            <w:tcW w:w="1560" w:type="dxa"/>
            <w:tcBorders>
              <w:top w:val="nil"/>
              <w:left w:val="nil"/>
              <w:bottom w:val="nil"/>
              <w:right w:val="nil"/>
            </w:tcBorders>
            <w:shd w:val="clear" w:color="auto" w:fill="auto"/>
            <w:hideMark/>
          </w:tcPr>
          <w:p w14:paraId="3A30DD1D" w14:textId="77777777" w:rsidR="00D91318" w:rsidRDefault="00D91318">
            <w:pPr>
              <w:rPr>
                <w:sz w:val="20"/>
                <w:szCs w:val="20"/>
              </w:rPr>
            </w:pPr>
          </w:p>
        </w:tc>
        <w:tc>
          <w:tcPr>
            <w:tcW w:w="1559" w:type="dxa"/>
            <w:tcBorders>
              <w:top w:val="nil"/>
              <w:left w:val="nil"/>
              <w:bottom w:val="nil"/>
              <w:right w:val="nil"/>
            </w:tcBorders>
            <w:shd w:val="clear" w:color="auto" w:fill="auto"/>
            <w:hideMark/>
          </w:tcPr>
          <w:p w14:paraId="7F9F7BF8" w14:textId="77777777" w:rsidR="00D91318" w:rsidRDefault="00D91318">
            <w:pPr>
              <w:rPr>
                <w:sz w:val="20"/>
                <w:szCs w:val="20"/>
              </w:rPr>
            </w:pPr>
          </w:p>
        </w:tc>
        <w:tc>
          <w:tcPr>
            <w:tcW w:w="1559" w:type="dxa"/>
            <w:tcBorders>
              <w:top w:val="nil"/>
              <w:left w:val="nil"/>
              <w:bottom w:val="nil"/>
              <w:right w:val="single" w:sz="4" w:space="0" w:color="auto"/>
            </w:tcBorders>
            <w:shd w:val="clear" w:color="auto" w:fill="auto"/>
            <w:hideMark/>
          </w:tcPr>
          <w:p w14:paraId="2463E284" w14:textId="77777777" w:rsidR="00D91318" w:rsidRDefault="00D91318">
            <w:pPr>
              <w:rPr>
                <w:rFonts w:ascii="Calibri" w:hAnsi="Calibri" w:cs="Calibri"/>
                <w:color w:val="000000"/>
              </w:rPr>
            </w:pPr>
            <w:r>
              <w:rPr>
                <w:rFonts w:ascii="Calibri" w:hAnsi="Calibri" w:cs="Calibri"/>
                <w:color w:val="000000"/>
              </w:rPr>
              <w:t> </w:t>
            </w:r>
          </w:p>
        </w:tc>
      </w:tr>
      <w:tr w:rsidR="00D91318" w14:paraId="7EE10A7D" w14:textId="77777777" w:rsidTr="00132A8F">
        <w:trPr>
          <w:trHeight w:val="320"/>
        </w:trPr>
        <w:tc>
          <w:tcPr>
            <w:tcW w:w="4460" w:type="dxa"/>
            <w:gridSpan w:val="2"/>
            <w:tcBorders>
              <w:top w:val="nil"/>
              <w:left w:val="single" w:sz="4" w:space="0" w:color="auto"/>
              <w:bottom w:val="nil"/>
              <w:right w:val="nil"/>
            </w:tcBorders>
            <w:shd w:val="clear" w:color="auto" w:fill="auto"/>
            <w:hideMark/>
          </w:tcPr>
          <w:p w14:paraId="3735E5D7" w14:textId="77777777" w:rsidR="00D91318" w:rsidRDefault="00D91318">
            <w:pPr>
              <w:rPr>
                <w:rFonts w:ascii="Calibri" w:hAnsi="Calibri" w:cs="Calibri"/>
                <w:color w:val="000000"/>
              </w:rPr>
            </w:pPr>
            <w:r>
              <w:rPr>
                <w:rFonts w:ascii="Calibri" w:hAnsi="Calibri" w:cs="Calibri"/>
                <w:color w:val="000000"/>
              </w:rPr>
              <w:t> </w:t>
            </w:r>
          </w:p>
        </w:tc>
        <w:tc>
          <w:tcPr>
            <w:tcW w:w="638" w:type="dxa"/>
            <w:tcBorders>
              <w:top w:val="nil"/>
              <w:left w:val="nil"/>
              <w:bottom w:val="nil"/>
              <w:right w:val="nil"/>
            </w:tcBorders>
            <w:shd w:val="clear" w:color="auto" w:fill="auto"/>
            <w:hideMark/>
          </w:tcPr>
          <w:p w14:paraId="29BF36CF" w14:textId="77777777" w:rsidR="00D91318" w:rsidRDefault="00D91318">
            <w:pPr>
              <w:rPr>
                <w:rFonts w:ascii="Calibri" w:hAnsi="Calibri" w:cs="Calibri"/>
                <w:color w:val="000000"/>
              </w:rPr>
            </w:pPr>
          </w:p>
        </w:tc>
        <w:tc>
          <w:tcPr>
            <w:tcW w:w="1560" w:type="dxa"/>
            <w:tcBorders>
              <w:top w:val="nil"/>
              <w:left w:val="nil"/>
              <w:bottom w:val="nil"/>
              <w:right w:val="nil"/>
            </w:tcBorders>
            <w:shd w:val="clear" w:color="auto" w:fill="auto"/>
            <w:hideMark/>
          </w:tcPr>
          <w:p w14:paraId="27A6648A" w14:textId="77777777" w:rsidR="00D91318" w:rsidRDefault="00D91318">
            <w:pPr>
              <w:rPr>
                <w:sz w:val="20"/>
                <w:szCs w:val="20"/>
              </w:rPr>
            </w:pPr>
          </w:p>
        </w:tc>
        <w:tc>
          <w:tcPr>
            <w:tcW w:w="1559" w:type="dxa"/>
            <w:tcBorders>
              <w:top w:val="nil"/>
              <w:left w:val="nil"/>
              <w:bottom w:val="nil"/>
              <w:right w:val="nil"/>
            </w:tcBorders>
            <w:shd w:val="clear" w:color="auto" w:fill="auto"/>
            <w:hideMark/>
          </w:tcPr>
          <w:p w14:paraId="356BC498" w14:textId="77777777" w:rsidR="00D91318" w:rsidRDefault="00D91318">
            <w:pPr>
              <w:rPr>
                <w:sz w:val="20"/>
                <w:szCs w:val="20"/>
              </w:rPr>
            </w:pPr>
          </w:p>
        </w:tc>
        <w:tc>
          <w:tcPr>
            <w:tcW w:w="1559" w:type="dxa"/>
            <w:tcBorders>
              <w:top w:val="nil"/>
              <w:left w:val="nil"/>
              <w:bottom w:val="nil"/>
              <w:right w:val="single" w:sz="4" w:space="0" w:color="auto"/>
            </w:tcBorders>
            <w:shd w:val="clear" w:color="auto" w:fill="auto"/>
            <w:hideMark/>
          </w:tcPr>
          <w:p w14:paraId="0261D97C" w14:textId="77777777" w:rsidR="00D91318" w:rsidRDefault="00D91318">
            <w:pPr>
              <w:rPr>
                <w:rFonts w:ascii="Calibri" w:hAnsi="Calibri" w:cs="Calibri"/>
                <w:color w:val="000000"/>
              </w:rPr>
            </w:pPr>
            <w:r>
              <w:rPr>
                <w:rFonts w:ascii="Calibri" w:hAnsi="Calibri" w:cs="Calibri"/>
                <w:color w:val="000000"/>
              </w:rPr>
              <w:t> </w:t>
            </w:r>
          </w:p>
        </w:tc>
      </w:tr>
      <w:tr w:rsidR="00D91318" w14:paraId="715640BF" w14:textId="77777777" w:rsidTr="00132A8F">
        <w:trPr>
          <w:trHeight w:val="320"/>
        </w:trPr>
        <w:tc>
          <w:tcPr>
            <w:tcW w:w="4460" w:type="dxa"/>
            <w:gridSpan w:val="2"/>
            <w:tcBorders>
              <w:top w:val="nil"/>
              <w:left w:val="single" w:sz="4" w:space="0" w:color="auto"/>
              <w:bottom w:val="nil"/>
              <w:right w:val="nil"/>
            </w:tcBorders>
            <w:shd w:val="clear" w:color="auto" w:fill="auto"/>
            <w:hideMark/>
          </w:tcPr>
          <w:p w14:paraId="1A5C5035" w14:textId="77777777" w:rsidR="00D91318" w:rsidRDefault="00D91318">
            <w:pPr>
              <w:rPr>
                <w:rFonts w:ascii="Calibri" w:hAnsi="Calibri" w:cs="Calibri"/>
                <w:color w:val="000000"/>
              </w:rPr>
            </w:pPr>
            <w:r>
              <w:rPr>
                <w:rFonts w:ascii="Calibri" w:hAnsi="Calibri" w:cs="Calibri"/>
                <w:color w:val="000000"/>
              </w:rPr>
              <w:t> </w:t>
            </w:r>
          </w:p>
        </w:tc>
        <w:tc>
          <w:tcPr>
            <w:tcW w:w="638" w:type="dxa"/>
            <w:tcBorders>
              <w:top w:val="nil"/>
              <w:left w:val="nil"/>
              <w:bottom w:val="nil"/>
              <w:right w:val="nil"/>
            </w:tcBorders>
            <w:shd w:val="clear" w:color="auto" w:fill="auto"/>
            <w:hideMark/>
          </w:tcPr>
          <w:p w14:paraId="627DAFEF" w14:textId="77777777" w:rsidR="00D91318" w:rsidRDefault="00D91318">
            <w:pPr>
              <w:rPr>
                <w:rFonts w:ascii="Calibri" w:hAnsi="Calibri" w:cs="Calibri"/>
                <w:color w:val="000000"/>
              </w:rPr>
            </w:pPr>
          </w:p>
        </w:tc>
        <w:tc>
          <w:tcPr>
            <w:tcW w:w="1560" w:type="dxa"/>
            <w:tcBorders>
              <w:top w:val="nil"/>
              <w:left w:val="nil"/>
              <w:bottom w:val="nil"/>
              <w:right w:val="nil"/>
            </w:tcBorders>
            <w:shd w:val="clear" w:color="auto" w:fill="auto"/>
            <w:hideMark/>
          </w:tcPr>
          <w:p w14:paraId="0AD343E3" w14:textId="77777777" w:rsidR="00D91318" w:rsidRDefault="00D91318">
            <w:pPr>
              <w:rPr>
                <w:sz w:val="20"/>
                <w:szCs w:val="20"/>
              </w:rPr>
            </w:pPr>
          </w:p>
        </w:tc>
        <w:tc>
          <w:tcPr>
            <w:tcW w:w="1559" w:type="dxa"/>
            <w:tcBorders>
              <w:top w:val="nil"/>
              <w:left w:val="nil"/>
              <w:bottom w:val="nil"/>
              <w:right w:val="nil"/>
            </w:tcBorders>
            <w:shd w:val="clear" w:color="auto" w:fill="auto"/>
            <w:hideMark/>
          </w:tcPr>
          <w:p w14:paraId="65E009B2" w14:textId="77777777" w:rsidR="00D91318" w:rsidRDefault="00D91318">
            <w:pPr>
              <w:rPr>
                <w:sz w:val="20"/>
                <w:szCs w:val="20"/>
              </w:rPr>
            </w:pPr>
          </w:p>
        </w:tc>
        <w:tc>
          <w:tcPr>
            <w:tcW w:w="1559" w:type="dxa"/>
            <w:tcBorders>
              <w:top w:val="nil"/>
              <w:left w:val="nil"/>
              <w:bottom w:val="nil"/>
              <w:right w:val="single" w:sz="4" w:space="0" w:color="auto"/>
            </w:tcBorders>
            <w:shd w:val="clear" w:color="auto" w:fill="auto"/>
            <w:hideMark/>
          </w:tcPr>
          <w:p w14:paraId="5EE0CE46" w14:textId="77777777" w:rsidR="00D91318" w:rsidRDefault="00D91318">
            <w:pPr>
              <w:rPr>
                <w:rFonts w:ascii="Calibri" w:hAnsi="Calibri" w:cs="Calibri"/>
                <w:color w:val="000000"/>
              </w:rPr>
            </w:pPr>
            <w:r>
              <w:rPr>
                <w:rFonts w:ascii="Calibri" w:hAnsi="Calibri" w:cs="Calibri"/>
                <w:color w:val="000000"/>
              </w:rPr>
              <w:t> </w:t>
            </w:r>
          </w:p>
        </w:tc>
      </w:tr>
      <w:tr w:rsidR="00D91318" w14:paraId="51335AE1" w14:textId="77777777" w:rsidTr="00132A8F">
        <w:trPr>
          <w:trHeight w:val="680"/>
        </w:trPr>
        <w:tc>
          <w:tcPr>
            <w:tcW w:w="3539" w:type="dxa"/>
            <w:tcBorders>
              <w:top w:val="single" w:sz="4" w:space="0" w:color="auto"/>
              <w:left w:val="single" w:sz="4" w:space="0" w:color="auto"/>
              <w:bottom w:val="single" w:sz="4" w:space="0" w:color="auto"/>
              <w:right w:val="single" w:sz="4" w:space="0" w:color="auto"/>
            </w:tcBorders>
            <w:shd w:val="clear" w:color="000000" w:fill="E7E6E6"/>
            <w:hideMark/>
          </w:tcPr>
          <w:p w14:paraId="14FEE01E" w14:textId="77777777" w:rsidR="00D91318" w:rsidRDefault="00D91318">
            <w:pPr>
              <w:rPr>
                <w:rFonts w:ascii="Calibri" w:hAnsi="Calibri" w:cs="Calibri"/>
                <w:b/>
                <w:bCs/>
                <w:color w:val="000000"/>
              </w:rPr>
            </w:pPr>
            <w:r>
              <w:rPr>
                <w:rFonts w:ascii="Calibri" w:hAnsi="Calibri" w:cs="Calibri"/>
                <w:b/>
                <w:bCs/>
                <w:color w:val="000000"/>
              </w:rPr>
              <w:t>FOKUSOMRÅDE</w:t>
            </w:r>
          </w:p>
        </w:tc>
        <w:tc>
          <w:tcPr>
            <w:tcW w:w="1559" w:type="dxa"/>
            <w:gridSpan w:val="2"/>
            <w:tcBorders>
              <w:top w:val="single" w:sz="4" w:space="0" w:color="auto"/>
              <w:left w:val="nil"/>
              <w:bottom w:val="single" w:sz="4" w:space="0" w:color="auto"/>
              <w:right w:val="single" w:sz="4" w:space="0" w:color="auto"/>
            </w:tcBorders>
            <w:shd w:val="clear" w:color="000000" w:fill="E7E6E6"/>
            <w:hideMark/>
          </w:tcPr>
          <w:p w14:paraId="10E894C6" w14:textId="77777777" w:rsidR="00D91318" w:rsidRDefault="00D91318">
            <w:pPr>
              <w:rPr>
                <w:rFonts w:ascii="Calibri" w:hAnsi="Calibri" w:cs="Calibri"/>
                <w:b/>
                <w:bCs/>
                <w:color w:val="000000"/>
              </w:rPr>
            </w:pPr>
            <w:r>
              <w:rPr>
                <w:rFonts w:ascii="Calibri" w:hAnsi="Calibri" w:cs="Calibri"/>
                <w:b/>
                <w:bCs/>
                <w:color w:val="000000"/>
              </w:rPr>
              <w:t>MÅLGRUPP:</w:t>
            </w:r>
            <w:r>
              <w:rPr>
                <w:rFonts w:ascii="Calibri" w:hAnsi="Calibri" w:cs="Calibri"/>
                <w:b/>
                <w:bCs/>
                <w:color w:val="000000"/>
              </w:rPr>
              <w:br/>
              <w:t>PRODUCENT</w:t>
            </w:r>
          </w:p>
        </w:tc>
        <w:tc>
          <w:tcPr>
            <w:tcW w:w="1560" w:type="dxa"/>
            <w:tcBorders>
              <w:top w:val="single" w:sz="4" w:space="0" w:color="auto"/>
              <w:left w:val="nil"/>
              <w:bottom w:val="single" w:sz="4" w:space="0" w:color="auto"/>
              <w:right w:val="single" w:sz="4" w:space="0" w:color="auto"/>
            </w:tcBorders>
            <w:shd w:val="clear" w:color="000000" w:fill="E7E6E6"/>
            <w:hideMark/>
          </w:tcPr>
          <w:p w14:paraId="45A03A69" w14:textId="77777777" w:rsidR="00D91318" w:rsidRDefault="00D91318">
            <w:pPr>
              <w:rPr>
                <w:rFonts w:ascii="Calibri" w:hAnsi="Calibri" w:cs="Calibri"/>
                <w:b/>
                <w:bCs/>
                <w:color w:val="000000"/>
              </w:rPr>
            </w:pPr>
            <w:r>
              <w:rPr>
                <w:rFonts w:ascii="Calibri" w:hAnsi="Calibri" w:cs="Calibri"/>
                <w:b/>
                <w:bCs/>
                <w:color w:val="000000"/>
              </w:rPr>
              <w:t>MÅLGRUPP:</w:t>
            </w:r>
            <w:r>
              <w:rPr>
                <w:rFonts w:ascii="Calibri" w:hAnsi="Calibri" w:cs="Calibri"/>
                <w:b/>
                <w:bCs/>
                <w:color w:val="000000"/>
              </w:rPr>
              <w:br/>
              <w:t>KUND</w:t>
            </w:r>
          </w:p>
        </w:tc>
        <w:tc>
          <w:tcPr>
            <w:tcW w:w="1559" w:type="dxa"/>
            <w:tcBorders>
              <w:top w:val="single" w:sz="4" w:space="0" w:color="auto"/>
              <w:left w:val="nil"/>
              <w:bottom w:val="single" w:sz="4" w:space="0" w:color="auto"/>
              <w:right w:val="single" w:sz="4" w:space="0" w:color="auto"/>
            </w:tcBorders>
            <w:shd w:val="clear" w:color="000000" w:fill="E7E6E6"/>
            <w:hideMark/>
          </w:tcPr>
          <w:p w14:paraId="2EED96C0" w14:textId="77777777" w:rsidR="00D91318" w:rsidRDefault="00D91318">
            <w:pPr>
              <w:rPr>
                <w:rFonts w:ascii="Calibri" w:hAnsi="Calibri" w:cs="Calibri"/>
                <w:b/>
                <w:bCs/>
                <w:color w:val="000000"/>
              </w:rPr>
            </w:pPr>
            <w:r>
              <w:rPr>
                <w:rFonts w:ascii="Calibri" w:hAnsi="Calibri" w:cs="Calibri"/>
                <w:b/>
                <w:bCs/>
                <w:color w:val="000000"/>
              </w:rPr>
              <w:t>MÅLGRUPP:</w:t>
            </w:r>
            <w:r>
              <w:rPr>
                <w:rFonts w:ascii="Calibri" w:hAnsi="Calibri" w:cs="Calibri"/>
                <w:b/>
                <w:bCs/>
                <w:color w:val="000000"/>
              </w:rPr>
              <w:br/>
              <w:t>INTRESSENT</w:t>
            </w:r>
          </w:p>
        </w:tc>
        <w:tc>
          <w:tcPr>
            <w:tcW w:w="1559" w:type="dxa"/>
            <w:tcBorders>
              <w:top w:val="single" w:sz="4" w:space="0" w:color="auto"/>
              <w:left w:val="nil"/>
              <w:bottom w:val="single" w:sz="4" w:space="0" w:color="auto"/>
              <w:right w:val="single" w:sz="4" w:space="0" w:color="auto"/>
            </w:tcBorders>
            <w:shd w:val="clear" w:color="000000" w:fill="E7E6E6"/>
            <w:hideMark/>
          </w:tcPr>
          <w:p w14:paraId="6BBD1DF6" w14:textId="77777777" w:rsidR="00D91318" w:rsidRDefault="00D91318">
            <w:pPr>
              <w:rPr>
                <w:rFonts w:ascii="Calibri" w:hAnsi="Calibri" w:cs="Calibri"/>
                <w:b/>
                <w:bCs/>
                <w:color w:val="000000"/>
              </w:rPr>
            </w:pPr>
            <w:r>
              <w:rPr>
                <w:rFonts w:ascii="Calibri" w:hAnsi="Calibri" w:cs="Calibri"/>
                <w:b/>
                <w:bCs/>
                <w:color w:val="000000"/>
              </w:rPr>
              <w:t>MÅLGRUPP:</w:t>
            </w:r>
            <w:r>
              <w:rPr>
                <w:rFonts w:ascii="Calibri" w:hAnsi="Calibri" w:cs="Calibri"/>
                <w:b/>
                <w:bCs/>
                <w:color w:val="000000"/>
              </w:rPr>
              <w:br/>
              <w:t>SAMHÄLLE</w:t>
            </w:r>
          </w:p>
        </w:tc>
      </w:tr>
      <w:tr w:rsidR="00D91318" w14:paraId="46C9D750" w14:textId="77777777" w:rsidTr="00132A8F">
        <w:trPr>
          <w:trHeight w:val="1280"/>
        </w:trPr>
        <w:tc>
          <w:tcPr>
            <w:tcW w:w="3539" w:type="dxa"/>
            <w:tcBorders>
              <w:top w:val="nil"/>
              <w:left w:val="single" w:sz="4" w:space="0" w:color="auto"/>
              <w:bottom w:val="single" w:sz="4" w:space="0" w:color="auto"/>
              <w:right w:val="single" w:sz="4" w:space="0" w:color="auto"/>
            </w:tcBorders>
            <w:shd w:val="clear" w:color="auto" w:fill="auto"/>
            <w:hideMark/>
          </w:tcPr>
          <w:p w14:paraId="3A3254F6" w14:textId="6CEF227A" w:rsidR="00D91318" w:rsidRDefault="00D91318">
            <w:pPr>
              <w:rPr>
                <w:rFonts w:ascii="Calibri" w:hAnsi="Calibri" w:cs="Calibri"/>
                <w:b/>
                <w:bCs/>
                <w:color w:val="000000"/>
                <w:sz w:val="22"/>
                <w:szCs w:val="22"/>
              </w:rPr>
            </w:pPr>
            <w:r>
              <w:rPr>
                <w:rFonts w:ascii="Calibri" w:hAnsi="Calibri" w:cs="Calibri"/>
                <w:b/>
                <w:bCs/>
                <w:color w:val="000000"/>
                <w:sz w:val="22"/>
                <w:szCs w:val="22"/>
              </w:rPr>
              <w:t>Transport</w:t>
            </w:r>
            <w:r w:rsidR="00AC538E">
              <w:rPr>
                <w:rFonts w:ascii="Calibri" w:hAnsi="Calibri" w:cs="Calibri"/>
                <w:b/>
                <w:bCs/>
                <w:color w:val="000000"/>
                <w:sz w:val="22"/>
                <w:szCs w:val="22"/>
              </w:rPr>
              <w:t>er</w:t>
            </w:r>
            <w:r>
              <w:rPr>
                <w:rFonts w:ascii="Calibri" w:hAnsi="Calibri" w:cs="Calibri"/>
                <w:b/>
                <w:bCs/>
                <w:color w:val="000000"/>
                <w:sz w:val="22"/>
                <w:szCs w:val="22"/>
              </w:rPr>
              <w:br/>
            </w:r>
            <w:r>
              <w:rPr>
                <w:rFonts w:ascii="Calibri" w:hAnsi="Calibri" w:cs="Calibri"/>
                <w:i/>
                <w:iCs/>
                <w:color w:val="000000"/>
                <w:sz w:val="22"/>
                <w:szCs w:val="22"/>
              </w:rPr>
              <w:t xml:space="preserve">Målbild: </w:t>
            </w:r>
            <w:r>
              <w:rPr>
                <w:rFonts w:ascii="Calibri" w:hAnsi="Calibri" w:cs="Calibri"/>
                <w:i/>
                <w:iCs/>
                <w:color w:val="000000"/>
                <w:sz w:val="22"/>
                <w:szCs w:val="22"/>
              </w:rPr>
              <w:br/>
              <w:t xml:space="preserve">Ökad hållbar mobilitet och mer fossilfria transporter. </w:t>
            </w:r>
          </w:p>
        </w:tc>
        <w:tc>
          <w:tcPr>
            <w:tcW w:w="1559" w:type="dxa"/>
            <w:gridSpan w:val="2"/>
            <w:tcBorders>
              <w:top w:val="nil"/>
              <w:left w:val="nil"/>
              <w:bottom w:val="single" w:sz="4" w:space="0" w:color="auto"/>
              <w:right w:val="single" w:sz="4" w:space="0" w:color="auto"/>
            </w:tcBorders>
            <w:shd w:val="clear" w:color="auto" w:fill="auto"/>
            <w:hideMark/>
          </w:tcPr>
          <w:p w14:paraId="37F2386F" w14:textId="77777777" w:rsidR="00D91318" w:rsidRDefault="00D91318">
            <w:pPr>
              <w:rPr>
                <w:rFonts w:ascii="Calibri" w:hAnsi="Calibri" w:cs="Calibri"/>
                <w:color w:val="000000"/>
              </w:rPr>
            </w:pPr>
            <w:r>
              <w:rPr>
                <w:rFonts w:ascii="Calibri" w:hAnsi="Calibri" w:cs="Calibri"/>
                <w:color w:val="000000"/>
              </w:rPr>
              <w:t> </w:t>
            </w:r>
          </w:p>
        </w:tc>
        <w:tc>
          <w:tcPr>
            <w:tcW w:w="1560" w:type="dxa"/>
            <w:tcBorders>
              <w:top w:val="nil"/>
              <w:left w:val="nil"/>
              <w:bottom w:val="single" w:sz="4" w:space="0" w:color="auto"/>
              <w:right w:val="single" w:sz="4" w:space="0" w:color="auto"/>
            </w:tcBorders>
            <w:shd w:val="clear" w:color="auto" w:fill="auto"/>
            <w:hideMark/>
          </w:tcPr>
          <w:p w14:paraId="626BD6B6"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5E18DC88"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7AD13421" w14:textId="77777777" w:rsidR="00D91318" w:rsidRDefault="00D91318">
            <w:pPr>
              <w:rPr>
                <w:rFonts w:ascii="Calibri" w:hAnsi="Calibri" w:cs="Calibri"/>
                <w:color w:val="000000"/>
              </w:rPr>
            </w:pPr>
            <w:r>
              <w:rPr>
                <w:rFonts w:ascii="Calibri" w:hAnsi="Calibri" w:cs="Calibri"/>
                <w:color w:val="000000"/>
              </w:rPr>
              <w:t> </w:t>
            </w:r>
          </w:p>
        </w:tc>
      </w:tr>
      <w:tr w:rsidR="00D91318" w14:paraId="2E098B2A" w14:textId="77777777" w:rsidTr="00132A8F">
        <w:trPr>
          <w:trHeight w:val="960"/>
        </w:trPr>
        <w:tc>
          <w:tcPr>
            <w:tcW w:w="3539" w:type="dxa"/>
            <w:tcBorders>
              <w:top w:val="nil"/>
              <w:left w:val="single" w:sz="4" w:space="0" w:color="auto"/>
              <w:bottom w:val="single" w:sz="4" w:space="0" w:color="auto"/>
              <w:right w:val="single" w:sz="4" w:space="0" w:color="auto"/>
            </w:tcBorders>
            <w:shd w:val="clear" w:color="auto" w:fill="auto"/>
            <w:hideMark/>
          </w:tcPr>
          <w:p w14:paraId="485605AF" w14:textId="4FE9D5A1" w:rsidR="00D91318" w:rsidRDefault="00D91318">
            <w:pPr>
              <w:rPr>
                <w:rFonts w:ascii="Calibri" w:hAnsi="Calibri" w:cs="Calibri"/>
                <w:b/>
                <w:bCs/>
                <w:color w:val="000000"/>
                <w:sz w:val="22"/>
                <w:szCs w:val="22"/>
              </w:rPr>
            </w:pPr>
            <w:r>
              <w:rPr>
                <w:rFonts w:ascii="Calibri" w:hAnsi="Calibri" w:cs="Calibri"/>
                <w:b/>
                <w:bCs/>
                <w:color w:val="000000"/>
                <w:sz w:val="22"/>
                <w:szCs w:val="22"/>
              </w:rPr>
              <w:t>Energi</w:t>
            </w:r>
            <w:r w:rsidRPr="00C5598E">
              <w:rPr>
                <w:rFonts w:ascii="Calibri" w:hAnsi="Calibri" w:cs="Calibri"/>
                <w:b/>
                <w:bCs/>
                <w:color w:val="000000" w:themeColor="text1"/>
                <w:sz w:val="22"/>
                <w:szCs w:val="22"/>
              </w:rPr>
              <w:br/>
            </w:r>
            <w:r w:rsidRPr="00C5598E">
              <w:rPr>
                <w:rFonts w:ascii="Calibri" w:hAnsi="Calibri" w:cs="Calibri"/>
                <w:i/>
                <w:iCs/>
                <w:color w:val="000000" w:themeColor="text1"/>
                <w:sz w:val="22"/>
                <w:szCs w:val="22"/>
              </w:rPr>
              <w:t>Målbild: Minskad energi</w:t>
            </w:r>
            <w:r w:rsidR="001E1A84" w:rsidRPr="00C5598E">
              <w:rPr>
                <w:rFonts w:ascii="Calibri" w:hAnsi="Calibri" w:cs="Calibri"/>
                <w:i/>
                <w:iCs/>
                <w:color w:val="000000" w:themeColor="text1"/>
                <w:sz w:val="22"/>
                <w:szCs w:val="22"/>
              </w:rPr>
              <w:t>användning</w:t>
            </w:r>
            <w:r w:rsidRPr="00C5598E">
              <w:rPr>
                <w:rFonts w:ascii="Calibri" w:hAnsi="Calibri" w:cs="Calibri"/>
                <w:i/>
                <w:iCs/>
                <w:color w:val="000000" w:themeColor="text1"/>
                <w:sz w:val="22"/>
                <w:szCs w:val="22"/>
              </w:rPr>
              <w:t xml:space="preserve"> och </w:t>
            </w:r>
            <w:r w:rsidR="00C42043" w:rsidRPr="00C5598E">
              <w:rPr>
                <w:rFonts w:ascii="Calibri" w:hAnsi="Calibri" w:cs="Calibri"/>
                <w:i/>
                <w:iCs/>
                <w:color w:val="000000" w:themeColor="text1"/>
                <w:sz w:val="22"/>
                <w:szCs w:val="22"/>
              </w:rPr>
              <w:t>ökad andel förnybar</w:t>
            </w:r>
            <w:r w:rsidRPr="00C5598E">
              <w:rPr>
                <w:rFonts w:ascii="Calibri" w:hAnsi="Calibri" w:cs="Calibri"/>
                <w:i/>
                <w:iCs/>
                <w:color w:val="000000" w:themeColor="text1"/>
                <w:sz w:val="22"/>
                <w:szCs w:val="22"/>
              </w:rPr>
              <w:t xml:space="preserve"> energi.</w:t>
            </w:r>
            <w:r w:rsidRPr="00C5598E">
              <w:rPr>
                <w:rFonts w:ascii="Calibri" w:hAnsi="Calibri" w:cs="Calibri"/>
                <w:b/>
                <w:bCs/>
                <w:color w:val="000000" w:themeColor="text1"/>
                <w:sz w:val="22"/>
                <w:szCs w:val="22"/>
              </w:rPr>
              <w:t xml:space="preserve"> </w:t>
            </w:r>
          </w:p>
        </w:tc>
        <w:tc>
          <w:tcPr>
            <w:tcW w:w="1559" w:type="dxa"/>
            <w:gridSpan w:val="2"/>
            <w:tcBorders>
              <w:top w:val="nil"/>
              <w:left w:val="nil"/>
              <w:bottom w:val="single" w:sz="4" w:space="0" w:color="auto"/>
              <w:right w:val="single" w:sz="4" w:space="0" w:color="auto"/>
            </w:tcBorders>
            <w:shd w:val="clear" w:color="auto" w:fill="auto"/>
            <w:hideMark/>
          </w:tcPr>
          <w:p w14:paraId="2724DA73" w14:textId="77777777" w:rsidR="00D91318" w:rsidRDefault="00D91318">
            <w:pPr>
              <w:rPr>
                <w:rFonts w:ascii="Calibri" w:hAnsi="Calibri" w:cs="Calibri"/>
                <w:color w:val="000000"/>
              </w:rPr>
            </w:pPr>
            <w:r>
              <w:rPr>
                <w:rFonts w:ascii="Calibri" w:hAnsi="Calibri" w:cs="Calibri"/>
                <w:color w:val="000000"/>
              </w:rPr>
              <w:t> </w:t>
            </w:r>
          </w:p>
        </w:tc>
        <w:tc>
          <w:tcPr>
            <w:tcW w:w="1560" w:type="dxa"/>
            <w:tcBorders>
              <w:top w:val="nil"/>
              <w:left w:val="nil"/>
              <w:bottom w:val="single" w:sz="4" w:space="0" w:color="auto"/>
              <w:right w:val="single" w:sz="4" w:space="0" w:color="auto"/>
            </w:tcBorders>
            <w:shd w:val="clear" w:color="auto" w:fill="auto"/>
            <w:hideMark/>
          </w:tcPr>
          <w:p w14:paraId="4BDD3961"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00EF22A5"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7110D6B3" w14:textId="77777777" w:rsidR="00D91318" w:rsidRDefault="00D91318">
            <w:pPr>
              <w:rPr>
                <w:rFonts w:ascii="Calibri" w:hAnsi="Calibri" w:cs="Calibri"/>
                <w:color w:val="000000"/>
              </w:rPr>
            </w:pPr>
            <w:r>
              <w:rPr>
                <w:rFonts w:ascii="Calibri" w:hAnsi="Calibri" w:cs="Calibri"/>
                <w:color w:val="000000"/>
              </w:rPr>
              <w:t> </w:t>
            </w:r>
          </w:p>
        </w:tc>
      </w:tr>
      <w:tr w:rsidR="00D91318" w14:paraId="045C9A18" w14:textId="77777777" w:rsidTr="00C42043">
        <w:trPr>
          <w:trHeight w:val="1558"/>
        </w:trPr>
        <w:tc>
          <w:tcPr>
            <w:tcW w:w="3539" w:type="dxa"/>
            <w:tcBorders>
              <w:top w:val="nil"/>
              <w:left w:val="single" w:sz="4" w:space="0" w:color="auto"/>
              <w:bottom w:val="single" w:sz="4" w:space="0" w:color="auto"/>
              <w:right w:val="single" w:sz="4" w:space="0" w:color="auto"/>
            </w:tcBorders>
            <w:shd w:val="clear" w:color="auto" w:fill="auto"/>
            <w:hideMark/>
          </w:tcPr>
          <w:p w14:paraId="3F2C8C1F" w14:textId="77777777" w:rsidR="00D91318" w:rsidRDefault="00D91318">
            <w:pPr>
              <w:rPr>
                <w:rFonts w:ascii="Calibri" w:hAnsi="Calibri" w:cs="Calibri"/>
                <w:b/>
                <w:bCs/>
                <w:color w:val="000000"/>
                <w:sz w:val="22"/>
                <w:szCs w:val="22"/>
              </w:rPr>
            </w:pPr>
            <w:r>
              <w:rPr>
                <w:rFonts w:ascii="Calibri" w:hAnsi="Calibri" w:cs="Calibri"/>
                <w:b/>
                <w:bCs/>
                <w:color w:val="000000"/>
                <w:sz w:val="22"/>
                <w:szCs w:val="22"/>
              </w:rPr>
              <w:t>Mat och dryck</w:t>
            </w:r>
            <w:r>
              <w:rPr>
                <w:rFonts w:ascii="Calibri" w:hAnsi="Calibri" w:cs="Calibri"/>
                <w:b/>
                <w:bCs/>
                <w:color w:val="000000"/>
                <w:sz w:val="22"/>
                <w:szCs w:val="22"/>
              </w:rPr>
              <w:br/>
            </w:r>
            <w:r>
              <w:rPr>
                <w:rFonts w:ascii="Calibri" w:hAnsi="Calibri" w:cs="Calibri"/>
                <w:i/>
                <w:iCs/>
                <w:color w:val="000000"/>
                <w:sz w:val="22"/>
                <w:szCs w:val="22"/>
              </w:rPr>
              <w:t xml:space="preserve">Målbild: Ökad mängd hållbara val av mat, dryck och förpackningar. Minskad mängd matsvinn, engångsartiklar och nedskräpning. </w:t>
            </w:r>
          </w:p>
        </w:tc>
        <w:tc>
          <w:tcPr>
            <w:tcW w:w="1559" w:type="dxa"/>
            <w:gridSpan w:val="2"/>
            <w:tcBorders>
              <w:top w:val="nil"/>
              <w:left w:val="nil"/>
              <w:bottom w:val="single" w:sz="4" w:space="0" w:color="auto"/>
              <w:right w:val="single" w:sz="4" w:space="0" w:color="auto"/>
            </w:tcBorders>
            <w:shd w:val="clear" w:color="auto" w:fill="auto"/>
            <w:hideMark/>
          </w:tcPr>
          <w:p w14:paraId="2B084E24" w14:textId="77777777" w:rsidR="00D91318" w:rsidRDefault="00D91318">
            <w:pPr>
              <w:rPr>
                <w:rFonts w:ascii="Calibri" w:hAnsi="Calibri" w:cs="Calibri"/>
                <w:color w:val="000000"/>
              </w:rPr>
            </w:pPr>
            <w:r>
              <w:rPr>
                <w:rFonts w:ascii="Calibri" w:hAnsi="Calibri" w:cs="Calibri"/>
                <w:color w:val="000000"/>
              </w:rPr>
              <w:t> </w:t>
            </w:r>
          </w:p>
        </w:tc>
        <w:tc>
          <w:tcPr>
            <w:tcW w:w="1560" w:type="dxa"/>
            <w:tcBorders>
              <w:top w:val="nil"/>
              <w:left w:val="nil"/>
              <w:bottom w:val="single" w:sz="4" w:space="0" w:color="auto"/>
              <w:right w:val="single" w:sz="4" w:space="0" w:color="auto"/>
            </w:tcBorders>
            <w:shd w:val="clear" w:color="auto" w:fill="auto"/>
            <w:hideMark/>
          </w:tcPr>
          <w:p w14:paraId="78AA7C7D"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3F76B734"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485F2007" w14:textId="77777777" w:rsidR="00D91318" w:rsidRDefault="00D91318">
            <w:pPr>
              <w:rPr>
                <w:rFonts w:ascii="Calibri" w:hAnsi="Calibri" w:cs="Calibri"/>
                <w:color w:val="000000"/>
              </w:rPr>
            </w:pPr>
            <w:r>
              <w:rPr>
                <w:rFonts w:ascii="Calibri" w:hAnsi="Calibri" w:cs="Calibri"/>
                <w:color w:val="000000"/>
              </w:rPr>
              <w:t> </w:t>
            </w:r>
          </w:p>
        </w:tc>
      </w:tr>
      <w:tr w:rsidR="00D91318" w14:paraId="214CF02F" w14:textId="77777777" w:rsidTr="001D1F0F">
        <w:trPr>
          <w:trHeight w:val="1492"/>
        </w:trPr>
        <w:tc>
          <w:tcPr>
            <w:tcW w:w="3539" w:type="dxa"/>
            <w:tcBorders>
              <w:top w:val="nil"/>
              <w:left w:val="single" w:sz="4" w:space="0" w:color="auto"/>
              <w:bottom w:val="single" w:sz="4" w:space="0" w:color="auto"/>
              <w:right w:val="single" w:sz="4" w:space="0" w:color="auto"/>
            </w:tcBorders>
            <w:shd w:val="clear" w:color="auto" w:fill="auto"/>
            <w:hideMark/>
          </w:tcPr>
          <w:p w14:paraId="6F902D42" w14:textId="094337D9" w:rsidR="00D91318" w:rsidRDefault="00D91318">
            <w:pPr>
              <w:rPr>
                <w:rFonts w:ascii="Calibri" w:hAnsi="Calibri" w:cs="Calibri"/>
                <w:b/>
                <w:bCs/>
                <w:color w:val="000000"/>
                <w:sz w:val="22"/>
                <w:szCs w:val="22"/>
              </w:rPr>
            </w:pPr>
            <w:r>
              <w:rPr>
                <w:rFonts w:ascii="Calibri" w:hAnsi="Calibri" w:cs="Calibri"/>
                <w:b/>
                <w:bCs/>
                <w:color w:val="000000"/>
                <w:sz w:val="22"/>
                <w:szCs w:val="22"/>
              </w:rPr>
              <w:t xml:space="preserve">Textil </w:t>
            </w:r>
            <w:r w:rsidR="007B5B76">
              <w:rPr>
                <w:rFonts w:ascii="Calibri" w:hAnsi="Calibri" w:cs="Calibri"/>
                <w:b/>
                <w:bCs/>
                <w:color w:val="000000"/>
                <w:sz w:val="22"/>
                <w:szCs w:val="22"/>
              </w:rPr>
              <w:t>och andra förbrukningsmaterial</w:t>
            </w:r>
            <w:r>
              <w:rPr>
                <w:rFonts w:ascii="Calibri" w:hAnsi="Calibri" w:cs="Calibri"/>
                <w:b/>
                <w:bCs/>
                <w:color w:val="000000"/>
                <w:sz w:val="22"/>
                <w:szCs w:val="22"/>
              </w:rPr>
              <w:br/>
            </w:r>
            <w:r>
              <w:rPr>
                <w:rFonts w:ascii="Calibri" w:hAnsi="Calibri" w:cs="Calibri"/>
                <w:i/>
                <w:iCs/>
                <w:color w:val="000000"/>
                <w:sz w:val="22"/>
                <w:szCs w:val="22"/>
              </w:rPr>
              <w:t xml:space="preserve">Målbild: Minskad </w:t>
            </w:r>
            <w:r w:rsidR="00847CBF">
              <w:rPr>
                <w:rFonts w:ascii="Calibri" w:hAnsi="Calibri" w:cs="Calibri"/>
                <w:i/>
                <w:iCs/>
                <w:color w:val="000000"/>
                <w:sz w:val="22"/>
                <w:szCs w:val="22"/>
              </w:rPr>
              <w:t xml:space="preserve">konsumtion av textilier </w:t>
            </w:r>
            <w:r w:rsidR="009F5C5D">
              <w:rPr>
                <w:rFonts w:ascii="Calibri" w:hAnsi="Calibri" w:cs="Calibri"/>
                <w:i/>
                <w:iCs/>
                <w:color w:val="000000"/>
                <w:sz w:val="22"/>
                <w:szCs w:val="22"/>
              </w:rPr>
              <w:t xml:space="preserve">och </w:t>
            </w:r>
            <w:r w:rsidR="004066BF">
              <w:rPr>
                <w:rFonts w:ascii="Calibri" w:hAnsi="Calibri" w:cs="Calibri"/>
                <w:i/>
                <w:iCs/>
                <w:color w:val="000000"/>
                <w:sz w:val="22"/>
                <w:szCs w:val="22"/>
              </w:rPr>
              <w:t xml:space="preserve">andra </w:t>
            </w:r>
            <w:r w:rsidR="009F5C5D">
              <w:rPr>
                <w:rFonts w:ascii="Calibri" w:hAnsi="Calibri" w:cs="Calibri"/>
                <w:i/>
                <w:iCs/>
                <w:color w:val="000000"/>
                <w:sz w:val="22"/>
                <w:szCs w:val="22"/>
              </w:rPr>
              <w:t>förbrukni</w:t>
            </w:r>
            <w:r w:rsidR="00E41A48">
              <w:rPr>
                <w:rFonts w:ascii="Calibri" w:hAnsi="Calibri" w:cs="Calibri"/>
                <w:i/>
                <w:iCs/>
                <w:color w:val="000000"/>
                <w:sz w:val="22"/>
                <w:szCs w:val="22"/>
              </w:rPr>
              <w:t>ngsmaterial</w:t>
            </w:r>
            <w:r>
              <w:rPr>
                <w:rFonts w:ascii="Calibri" w:hAnsi="Calibri" w:cs="Calibri"/>
                <w:i/>
                <w:iCs/>
                <w:color w:val="000000"/>
                <w:sz w:val="22"/>
                <w:szCs w:val="22"/>
              </w:rPr>
              <w:t>. När textil behövs, ökad användning av återbruka</w:t>
            </w:r>
            <w:r w:rsidR="004066BF">
              <w:rPr>
                <w:rFonts w:ascii="Calibri" w:hAnsi="Calibri" w:cs="Calibri"/>
                <w:i/>
                <w:iCs/>
                <w:color w:val="000000"/>
                <w:sz w:val="22"/>
                <w:szCs w:val="22"/>
              </w:rPr>
              <w:t>d</w:t>
            </w:r>
            <w:r>
              <w:rPr>
                <w:rFonts w:ascii="Calibri" w:hAnsi="Calibri" w:cs="Calibri"/>
                <w:i/>
                <w:iCs/>
                <w:color w:val="000000"/>
                <w:sz w:val="22"/>
                <w:szCs w:val="22"/>
              </w:rPr>
              <w:t xml:space="preserve">, </w:t>
            </w:r>
            <w:proofErr w:type="spellStart"/>
            <w:r>
              <w:rPr>
                <w:rFonts w:ascii="Calibri" w:hAnsi="Calibri" w:cs="Calibri"/>
                <w:i/>
                <w:iCs/>
                <w:color w:val="000000"/>
                <w:sz w:val="22"/>
                <w:szCs w:val="22"/>
              </w:rPr>
              <w:t>upcyclad</w:t>
            </w:r>
            <w:proofErr w:type="spellEnd"/>
            <w:r>
              <w:rPr>
                <w:rFonts w:ascii="Calibri" w:hAnsi="Calibri" w:cs="Calibri"/>
                <w:i/>
                <w:iCs/>
                <w:color w:val="000000"/>
                <w:sz w:val="22"/>
                <w:szCs w:val="22"/>
              </w:rPr>
              <w:t xml:space="preserve"> och/eller miljömärkt textil. </w:t>
            </w:r>
            <w:r w:rsidR="004066BF">
              <w:rPr>
                <w:rFonts w:ascii="Calibri" w:hAnsi="Calibri" w:cs="Calibri"/>
                <w:i/>
                <w:iCs/>
                <w:color w:val="000000"/>
                <w:sz w:val="22"/>
                <w:szCs w:val="22"/>
              </w:rPr>
              <w:t>Detsamma gäller konsumtion av andra förbrukningsmaterial.</w:t>
            </w:r>
          </w:p>
        </w:tc>
        <w:tc>
          <w:tcPr>
            <w:tcW w:w="1559" w:type="dxa"/>
            <w:gridSpan w:val="2"/>
            <w:tcBorders>
              <w:top w:val="nil"/>
              <w:left w:val="nil"/>
              <w:bottom w:val="single" w:sz="4" w:space="0" w:color="auto"/>
              <w:right w:val="single" w:sz="4" w:space="0" w:color="auto"/>
            </w:tcBorders>
            <w:shd w:val="clear" w:color="auto" w:fill="auto"/>
            <w:hideMark/>
          </w:tcPr>
          <w:p w14:paraId="09253311" w14:textId="77777777" w:rsidR="00D91318" w:rsidRDefault="00D91318">
            <w:pPr>
              <w:rPr>
                <w:rFonts w:ascii="Calibri" w:hAnsi="Calibri" w:cs="Calibri"/>
                <w:color w:val="000000"/>
              </w:rPr>
            </w:pPr>
            <w:r>
              <w:rPr>
                <w:rFonts w:ascii="Calibri" w:hAnsi="Calibri" w:cs="Calibri"/>
                <w:color w:val="000000"/>
              </w:rPr>
              <w:t> </w:t>
            </w:r>
          </w:p>
        </w:tc>
        <w:tc>
          <w:tcPr>
            <w:tcW w:w="1560" w:type="dxa"/>
            <w:tcBorders>
              <w:top w:val="nil"/>
              <w:left w:val="nil"/>
              <w:bottom w:val="single" w:sz="4" w:space="0" w:color="auto"/>
              <w:right w:val="single" w:sz="4" w:space="0" w:color="auto"/>
            </w:tcBorders>
            <w:shd w:val="clear" w:color="auto" w:fill="auto"/>
            <w:hideMark/>
          </w:tcPr>
          <w:p w14:paraId="7324D0D7"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666CB4C0"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735F1246" w14:textId="77777777" w:rsidR="00D91318" w:rsidRDefault="00D91318">
            <w:pPr>
              <w:rPr>
                <w:rFonts w:ascii="Calibri" w:hAnsi="Calibri" w:cs="Calibri"/>
                <w:color w:val="000000"/>
              </w:rPr>
            </w:pPr>
            <w:r>
              <w:rPr>
                <w:rFonts w:ascii="Calibri" w:hAnsi="Calibri" w:cs="Calibri"/>
                <w:color w:val="000000"/>
              </w:rPr>
              <w:t> </w:t>
            </w:r>
          </w:p>
        </w:tc>
      </w:tr>
      <w:tr w:rsidR="00D91318" w14:paraId="2623FC89" w14:textId="77777777" w:rsidTr="001D1F0F">
        <w:trPr>
          <w:trHeight w:val="1280"/>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1FA6EC28" w14:textId="77777777" w:rsidR="00D91318" w:rsidRDefault="00D91318">
            <w:pPr>
              <w:rPr>
                <w:rFonts w:ascii="Calibri" w:hAnsi="Calibri" w:cs="Calibri"/>
                <w:b/>
                <w:bCs/>
                <w:color w:val="000000"/>
                <w:sz w:val="22"/>
                <w:szCs w:val="22"/>
              </w:rPr>
            </w:pPr>
            <w:r>
              <w:rPr>
                <w:rFonts w:ascii="Calibri" w:hAnsi="Calibri" w:cs="Calibri"/>
                <w:b/>
                <w:bCs/>
                <w:color w:val="000000"/>
                <w:sz w:val="22"/>
                <w:szCs w:val="22"/>
              </w:rPr>
              <w:lastRenderedPageBreak/>
              <w:t xml:space="preserve">Biologisk mångfald </w:t>
            </w:r>
            <w:r>
              <w:rPr>
                <w:rFonts w:ascii="Calibri" w:hAnsi="Calibri" w:cs="Calibri"/>
                <w:b/>
                <w:bCs/>
                <w:color w:val="000000"/>
                <w:sz w:val="22"/>
                <w:szCs w:val="22"/>
              </w:rPr>
              <w:br/>
            </w:r>
            <w:r>
              <w:rPr>
                <w:rFonts w:ascii="Calibri" w:hAnsi="Calibri" w:cs="Calibri"/>
                <w:i/>
                <w:iCs/>
                <w:color w:val="000000"/>
                <w:sz w:val="22"/>
                <w:szCs w:val="22"/>
              </w:rPr>
              <w:t>Målbild: Ökad hänsyn till biologisk mångfald genom medvetna val av plats, användning och inköp.</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BE6D08" w14:textId="77777777" w:rsidR="00D91318" w:rsidRDefault="00D91318">
            <w:pPr>
              <w:rPr>
                <w:rFonts w:ascii="Calibri" w:hAnsi="Calibri" w:cs="Calibri"/>
                <w:color w:val="000000"/>
              </w:rPr>
            </w:pPr>
            <w:r>
              <w:rPr>
                <w:rFonts w:ascii="Calibri" w:hAnsi="Calibri" w:cs="Calibri"/>
                <w:color w:val="000000"/>
              </w:rPr>
              <w:t>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6169B614"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F7B05DE"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1D9CDF01" w14:textId="77777777" w:rsidR="00D91318" w:rsidRDefault="00D91318">
            <w:pPr>
              <w:rPr>
                <w:rFonts w:ascii="Calibri" w:hAnsi="Calibri" w:cs="Calibri"/>
                <w:color w:val="000000"/>
              </w:rPr>
            </w:pPr>
            <w:r>
              <w:rPr>
                <w:rFonts w:ascii="Calibri" w:hAnsi="Calibri" w:cs="Calibri"/>
                <w:color w:val="000000"/>
              </w:rPr>
              <w:t> </w:t>
            </w:r>
          </w:p>
        </w:tc>
      </w:tr>
      <w:tr w:rsidR="00D91318" w14:paraId="66053477" w14:textId="77777777" w:rsidTr="001D1F0F">
        <w:trPr>
          <w:trHeight w:val="694"/>
        </w:trPr>
        <w:tc>
          <w:tcPr>
            <w:tcW w:w="3539" w:type="dxa"/>
            <w:tcBorders>
              <w:top w:val="single" w:sz="4" w:space="0" w:color="auto"/>
              <w:left w:val="single" w:sz="4" w:space="0" w:color="auto"/>
              <w:bottom w:val="single" w:sz="4" w:space="0" w:color="auto"/>
              <w:right w:val="single" w:sz="4" w:space="0" w:color="auto"/>
            </w:tcBorders>
            <w:shd w:val="clear" w:color="auto" w:fill="auto"/>
            <w:hideMark/>
          </w:tcPr>
          <w:p w14:paraId="4D9BDF12" w14:textId="77777777" w:rsidR="00D91318" w:rsidRDefault="00D91318">
            <w:pPr>
              <w:rPr>
                <w:rFonts w:ascii="Calibri" w:hAnsi="Calibri" w:cs="Calibri"/>
                <w:b/>
                <w:bCs/>
                <w:color w:val="000000"/>
                <w:sz w:val="22"/>
                <w:szCs w:val="22"/>
              </w:rPr>
            </w:pPr>
            <w:r>
              <w:rPr>
                <w:rFonts w:ascii="Calibri" w:hAnsi="Calibri" w:cs="Calibri"/>
                <w:b/>
                <w:bCs/>
                <w:color w:val="000000"/>
                <w:sz w:val="22"/>
                <w:szCs w:val="22"/>
              </w:rPr>
              <w:t>Likabehandling och inkludering</w:t>
            </w:r>
            <w:r>
              <w:rPr>
                <w:rFonts w:ascii="Calibri" w:hAnsi="Calibri" w:cs="Calibri"/>
                <w:b/>
                <w:bCs/>
                <w:color w:val="000000"/>
                <w:sz w:val="22"/>
                <w:szCs w:val="22"/>
              </w:rPr>
              <w:br/>
            </w:r>
            <w:r>
              <w:rPr>
                <w:rFonts w:ascii="Calibri" w:hAnsi="Calibri" w:cs="Calibri"/>
                <w:i/>
                <w:iCs/>
                <w:color w:val="000000"/>
                <w:sz w:val="22"/>
                <w:szCs w:val="22"/>
              </w:rPr>
              <w:t>Målbild: Fler medvetna val för att främja likabehandling och inkludering.</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6FC9A46E" w14:textId="77777777" w:rsidR="00D91318" w:rsidRDefault="00D91318">
            <w:pPr>
              <w:rPr>
                <w:rFonts w:ascii="Calibri" w:hAnsi="Calibri" w:cs="Calibri"/>
                <w:color w:val="000000"/>
              </w:rPr>
            </w:pPr>
            <w:r>
              <w:rPr>
                <w:rFonts w:ascii="Calibri" w:hAnsi="Calibri" w:cs="Calibri"/>
                <w:color w:val="000000"/>
              </w:rPr>
              <w:t> </w:t>
            </w:r>
          </w:p>
        </w:tc>
        <w:tc>
          <w:tcPr>
            <w:tcW w:w="1560" w:type="dxa"/>
            <w:tcBorders>
              <w:top w:val="single" w:sz="4" w:space="0" w:color="auto"/>
              <w:left w:val="nil"/>
              <w:bottom w:val="single" w:sz="4" w:space="0" w:color="auto"/>
              <w:right w:val="single" w:sz="4" w:space="0" w:color="auto"/>
            </w:tcBorders>
            <w:shd w:val="clear" w:color="auto" w:fill="auto"/>
            <w:hideMark/>
          </w:tcPr>
          <w:p w14:paraId="25B60992"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399F862"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single" w:sz="4" w:space="0" w:color="auto"/>
              <w:left w:val="nil"/>
              <w:bottom w:val="single" w:sz="4" w:space="0" w:color="auto"/>
              <w:right w:val="single" w:sz="4" w:space="0" w:color="auto"/>
            </w:tcBorders>
            <w:shd w:val="clear" w:color="auto" w:fill="auto"/>
            <w:hideMark/>
          </w:tcPr>
          <w:p w14:paraId="54DAB957" w14:textId="77777777" w:rsidR="00D91318" w:rsidRDefault="00D91318">
            <w:pPr>
              <w:rPr>
                <w:rFonts w:ascii="Calibri" w:hAnsi="Calibri" w:cs="Calibri"/>
                <w:color w:val="000000"/>
              </w:rPr>
            </w:pPr>
            <w:r>
              <w:rPr>
                <w:rFonts w:ascii="Calibri" w:hAnsi="Calibri" w:cs="Calibri"/>
                <w:color w:val="000000"/>
              </w:rPr>
              <w:t> </w:t>
            </w:r>
          </w:p>
        </w:tc>
      </w:tr>
      <w:tr w:rsidR="00D91318" w14:paraId="2506155A" w14:textId="77777777" w:rsidTr="00724EFC">
        <w:trPr>
          <w:trHeight w:val="1710"/>
        </w:trPr>
        <w:tc>
          <w:tcPr>
            <w:tcW w:w="3539" w:type="dxa"/>
            <w:tcBorders>
              <w:top w:val="nil"/>
              <w:left w:val="single" w:sz="4" w:space="0" w:color="auto"/>
              <w:bottom w:val="single" w:sz="4" w:space="0" w:color="auto"/>
              <w:right w:val="single" w:sz="4" w:space="0" w:color="auto"/>
            </w:tcBorders>
            <w:shd w:val="clear" w:color="auto" w:fill="auto"/>
            <w:hideMark/>
          </w:tcPr>
          <w:p w14:paraId="70BAAEB7" w14:textId="77777777" w:rsidR="00D91318" w:rsidRDefault="00D91318">
            <w:pPr>
              <w:rPr>
                <w:rFonts w:ascii="Calibri" w:hAnsi="Calibri" w:cs="Calibri"/>
                <w:b/>
                <w:bCs/>
                <w:color w:val="000000"/>
                <w:sz w:val="22"/>
                <w:szCs w:val="22"/>
              </w:rPr>
            </w:pPr>
            <w:r>
              <w:rPr>
                <w:rFonts w:ascii="Calibri" w:hAnsi="Calibri" w:cs="Calibri"/>
                <w:b/>
                <w:bCs/>
                <w:color w:val="000000"/>
                <w:sz w:val="22"/>
                <w:szCs w:val="22"/>
              </w:rPr>
              <w:t>Jämställdhet</w:t>
            </w:r>
            <w:r>
              <w:rPr>
                <w:rFonts w:ascii="Calibri" w:hAnsi="Calibri" w:cs="Calibri"/>
                <w:b/>
                <w:bCs/>
                <w:color w:val="000000"/>
                <w:sz w:val="22"/>
                <w:szCs w:val="22"/>
              </w:rPr>
              <w:br/>
            </w:r>
            <w:r>
              <w:rPr>
                <w:rFonts w:ascii="Calibri" w:hAnsi="Calibri" w:cs="Calibri"/>
                <w:i/>
                <w:iCs/>
                <w:color w:val="000000"/>
                <w:sz w:val="22"/>
                <w:szCs w:val="22"/>
              </w:rPr>
              <w:t>Målbild: Ökad strävan efter jämställdhet i evenemangets alla delar som involverar personella resurser, scenframträdanden och besökare.</w:t>
            </w:r>
          </w:p>
        </w:tc>
        <w:tc>
          <w:tcPr>
            <w:tcW w:w="1559" w:type="dxa"/>
            <w:gridSpan w:val="2"/>
            <w:tcBorders>
              <w:top w:val="nil"/>
              <w:left w:val="nil"/>
              <w:bottom w:val="single" w:sz="4" w:space="0" w:color="auto"/>
              <w:right w:val="single" w:sz="4" w:space="0" w:color="auto"/>
            </w:tcBorders>
            <w:shd w:val="clear" w:color="auto" w:fill="auto"/>
            <w:hideMark/>
          </w:tcPr>
          <w:p w14:paraId="44CD9B7D" w14:textId="77777777" w:rsidR="00D91318" w:rsidRDefault="00D91318">
            <w:pPr>
              <w:rPr>
                <w:rFonts w:ascii="Calibri" w:hAnsi="Calibri" w:cs="Calibri"/>
                <w:color w:val="000000"/>
              </w:rPr>
            </w:pPr>
            <w:r>
              <w:rPr>
                <w:rFonts w:ascii="Calibri" w:hAnsi="Calibri" w:cs="Calibri"/>
                <w:color w:val="000000"/>
              </w:rPr>
              <w:t> </w:t>
            </w:r>
          </w:p>
        </w:tc>
        <w:tc>
          <w:tcPr>
            <w:tcW w:w="1560" w:type="dxa"/>
            <w:tcBorders>
              <w:top w:val="nil"/>
              <w:left w:val="nil"/>
              <w:bottom w:val="single" w:sz="4" w:space="0" w:color="auto"/>
              <w:right w:val="single" w:sz="4" w:space="0" w:color="auto"/>
            </w:tcBorders>
            <w:shd w:val="clear" w:color="auto" w:fill="auto"/>
            <w:hideMark/>
          </w:tcPr>
          <w:p w14:paraId="1ED2F1BD"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1D90A5A5"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512F7771" w14:textId="77777777" w:rsidR="00D91318" w:rsidRDefault="00D91318">
            <w:pPr>
              <w:rPr>
                <w:rFonts w:ascii="Calibri" w:hAnsi="Calibri" w:cs="Calibri"/>
                <w:color w:val="000000"/>
              </w:rPr>
            </w:pPr>
            <w:r>
              <w:rPr>
                <w:rFonts w:ascii="Calibri" w:hAnsi="Calibri" w:cs="Calibri"/>
                <w:color w:val="000000"/>
              </w:rPr>
              <w:t> </w:t>
            </w:r>
          </w:p>
        </w:tc>
      </w:tr>
      <w:tr w:rsidR="00D91318" w14:paraId="6E822DE7" w14:textId="77777777" w:rsidTr="00724EFC">
        <w:trPr>
          <w:trHeight w:val="1255"/>
        </w:trPr>
        <w:tc>
          <w:tcPr>
            <w:tcW w:w="3539" w:type="dxa"/>
            <w:tcBorders>
              <w:top w:val="nil"/>
              <w:left w:val="single" w:sz="4" w:space="0" w:color="auto"/>
              <w:bottom w:val="single" w:sz="4" w:space="0" w:color="auto"/>
              <w:right w:val="single" w:sz="4" w:space="0" w:color="auto"/>
            </w:tcBorders>
            <w:shd w:val="clear" w:color="auto" w:fill="auto"/>
            <w:hideMark/>
          </w:tcPr>
          <w:p w14:paraId="756DD55D" w14:textId="77777777" w:rsidR="00D91318" w:rsidRDefault="00D91318">
            <w:pPr>
              <w:rPr>
                <w:rFonts w:ascii="Calibri" w:hAnsi="Calibri" w:cs="Calibri"/>
                <w:b/>
                <w:bCs/>
                <w:color w:val="000000"/>
                <w:sz w:val="22"/>
                <w:szCs w:val="22"/>
              </w:rPr>
            </w:pPr>
            <w:r>
              <w:rPr>
                <w:rFonts w:ascii="Calibri" w:hAnsi="Calibri" w:cs="Calibri"/>
                <w:b/>
                <w:bCs/>
                <w:color w:val="000000"/>
                <w:sz w:val="22"/>
                <w:szCs w:val="22"/>
              </w:rPr>
              <w:t xml:space="preserve">Tillgänglighet: </w:t>
            </w:r>
            <w:r>
              <w:rPr>
                <w:rFonts w:ascii="Calibri" w:hAnsi="Calibri" w:cs="Calibri"/>
                <w:b/>
                <w:bCs/>
                <w:color w:val="000000"/>
                <w:sz w:val="22"/>
                <w:szCs w:val="22"/>
              </w:rPr>
              <w:br/>
            </w:r>
            <w:r>
              <w:rPr>
                <w:rFonts w:ascii="Calibri" w:hAnsi="Calibri" w:cs="Calibri"/>
                <w:i/>
                <w:iCs/>
                <w:color w:val="000000"/>
                <w:sz w:val="22"/>
                <w:szCs w:val="22"/>
              </w:rPr>
              <w:t xml:space="preserve">Målbild: Fler medvetna val för att säkerställa tillgänglighet i flera perspektiv. </w:t>
            </w:r>
          </w:p>
        </w:tc>
        <w:tc>
          <w:tcPr>
            <w:tcW w:w="1559" w:type="dxa"/>
            <w:gridSpan w:val="2"/>
            <w:tcBorders>
              <w:top w:val="nil"/>
              <w:left w:val="nil"/>
              <w:bottom w:val="single" w:sz="4" w:space="0" w:color="auto"/>
              <w:right w:val="single" w:sz="4" w:space="0" w:color="auto"/>
            </w:tcBorders>
            <w:shd w:val="clear" w:color="auto" w:fill="auto"/>
            <w:hideMark/>
          </w:tcPr>
          <w:p w14:paraId="119F4F6B" w14:textId="77777777" w:rsidR="00D91318" w:rsidRDefault="00D91318">
            <w:pPr>
              <w:rPr>
                <w:rFonts w:ascii="Calibri" w:hAnsi="Calibri" w:cs="Calibri"/>
                <w:color w:val="000000"/>
              </w:rPr>
            </w:pPr>
            <w:r>
              <w:rPr>
                <w:rFonts w:ascii="Calibri" w:hAnsi="Calibri" w:cs="Calibri"/>
                <w:color w:val="000000"/>
              </w:rPr>
              <w:t> </w:t>
            </w:r>
          </w:p>
        </w:tc>
        <w:tc>
          <w:tcPr>
            <w:tcW w:w="1560" w:type="dxa"/>
            <w:tcBorders>
              <w:top w:val="nil"/>
              <w:left w:val="nil"/>
              <w:bottom w:val="single" w:sz="4" w:space="0" w:color="auto"/>
              <w:right w:val="single" w:sz="4" w:space="0" w:color="auto"/>
            </w:tcBorders>
            <w:shd w:val="clear" w:color="auto" w:fill="auto"/>
            <w:hideMark/>
          </w:tcPr>
          <w:p w14:paraId="27B66E73"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1CB7FC8F"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5960B810" w14:textId="77777777" w:rsidR="00D91318" w:rsidRDefault="00D91318">
            <w:pPr>
              <w:rPr>
                <w:rFonts w:ascii="Calibri" w:hAnsi="Calibri" w:cs="Calibri"/>
                <w:color w:val="000000"/>
              </w:rPr>
            </w:pPr>
            <w:r>
              <w:rPr>
                <w:rFonts w:ascii="Calibri" w:hAnsi="Calibri" w:cs="Calibri"/>
                <w:color w:val="000000"/>
              </w:rPr>
              <w:t> </w:t>
            </w:r>
          </w:p>
        </w:tc>
      </w:tr>
      <w:tr w:rsidR="00D91318" w14:paraId="35C2A094" w14:textId="77777777" w:rsidTr="00132A8F">
        <w:trPr>
          <w:trHeight w:val="960"/>
        </w:trPr>
        <w:tc>
          <w:tcPr>
            <w:tcW w:w="3539" w:type="dxa"/>
            <w:tcBorders>
              <w:top w:val="nil"/>
              <w:left w:val="single" w:sz="4" w:space="0" w:color="auto"/>
              <w:bottom w:val="single" w:sz="4" w:space="0" w:color="auto"/>
              <w:right w:val="single" w:sz="4" w:space="0" w:color="auto"/>
            </w:tcBorders>
            <w:shd w:val="clear" w:color="auto" w:fill="auto"/>
            <w:hideMark/>
          </w:tcPr>
          <w:p w14:paraId="1327ECEF" w14:textId="77777777" w:rsidR="00D91318" w:rsidRDefault="00D91318">
            <w:pPr>
              <w:rPr>
                <w:rFonts w:ascii="Calibri" w:hAnsi="Calibri" w:cs="Calibri"/>
                <w:b/>
                <w:bCs/>
                <w:color w:val="000000"/>
                <w:sz w:val="22"/>
                <w:szCs w:val="22"/>
              </w:rPr>
            </w:pPr>
            <w:r>
              <w:rPr>
                <w:rFonts w:ascii="Calibri" w:hAnsi="Calibri" w:cs="Calibri"/>
                <w:b/>
                <w:bCs/>
                <w:color w:val="000000"/>
                <w:sz w:val="22"/>
                <w:szCs w:val="22"/>
              </w:rPr>
              <w:t xml:space="preserve">Trygghet och säkerhet </w:t>
            </w:r>
            <w:r>
              <w:rPr>
                <w:rFonts w:ascii="Calibri" w:hAnsi="Calibri" w:cs="Calibri"/>
                <w:b/>
                <w:bCs/>
                <w:color w:val="000000"/>
                <w:sz w:val="22"/>
                <w:szCs w:val="22"/>
              </w:rPr>
              <w:br/>
            </w:r>
            <w:r>
              <w:rPr>
                <w:rFonts w:ascii="Calibri" w:hAnsi="Calibri" w:cs="Calibri"/>
                <w:i/>
                <w:iCs/>
                <w:color w:val="000000"/>
                <w:sz w:val="22"/>
                <w:szCs w:val="22"/>
              </w:rPr>
              <w:t xml:space="preserve">Målbild: Mer insatser för trygga och säkra evenemang. </w:t>
            </w:r>
          </w:p>
        </w:tc>
        <w:tc>
          <w:tcPr>
            <w:tcW w:w="1559" w:type="dxa"/>
            <w:gridSpan w:val="2"/>
            <w:tcBorders>
              <w:top w:val="nil"/>
              <w:left w:val="nil"/>
              <w:bottom w:val="single" w:sz="4" w:space="0" w:color="auto"/>
              <w:right w:val="single" w:sz="4" w:space="0" w:color="auto"/>
            </w:tcBorders>
            <w:shd w:val="clear" w:color="auto" w:fill="auto"/>
            <w:hideMark/>
          </w:tcPr>
          <w:p w14:paraId="7DB94398" w14:textId="77777777" w:rsidR="00D91318" w:rsidRDefault="00D91318">
            <w:pPr>
              <w:rPr>
                <w:rFonts w:ascii="Calibri" w:hAnsi="Calibri" w:cs="Calibri"/>
                <w:color w:val="000000"/>
              </w:rPr>
            </w:pPr>
            <w:r>
              <w:rPr>
                <w:rFonts w:ascii="Calibri" w:hAnsi="Calibri" w:cs="Calibri"/>
                <w:color w:val="000000"/>
              </w:rPr>
              <w:t> </w:t>
            </w:r>
          </w:p>
        </w:tc>
        <w:tc>
          <w:tcPr>
            <w:tcW w:w="1560" w:type="dxa"/>
            <w:tcBorders>
              <w:top w:val="nil"/>
              <w:left w:val="nil"/>
              <w:bottom w:val="single" w:sz="4" w:space="0" w:color="auto"/>
              <w:right w:val="single" w:sz="4" w:space="0" w:color="auto"/>
            </w:tcBorders>
            <w:shd w:val="clear" w:color="auto" w:fill="auto"/>
            <w:hideMark/>
          </w:tcPr>
          <w:p w14:paraId="476315F4"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3F4E15AC"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31A22DC5" w14:textId="77777777" w:rsidR="00D91318" w:rsidRDefault="00D91318">
            <w:pPr>
              <w:rPr>
                <w:rFonts w:ascii="Calibri" w:hAnsi="Calibri" w:cs="Calibri"/>
                <w:color w:val="000000"/>
              </w:rPr>
            </w:pPr>
            <w:r>
              <w:rPr>
                <w:rFonts w:ascii="Calibri" w:hAnsi="Calibri" w:cs="Calibri"/>
                <w:color w:val="000000"/>
              </w:rPr>
              <w:t> </w:t>
            </w:r>
          </w:p>
        </w:tc>
      </w:tr>
      <w:tr w:rsidR="00D91318" w14:paraId="4879AD11" w14:textId="77777777" w:rsidTr="00132A8F">
        <w:trPr>
          <w:trHeight w:val="960"/>
        </w:trPr>
        <w:tc>
          <w:tcPr>
            <w:tcW w:w="3539" w:type="dxa"/>
            <w:tcBorders>
              <w:top w:val="nil"/>
              <w:left w:val="single" w:sz="4" w:space="0" w:color="auto"/>
              <w:bottom w:val="single" w:sz="4" w:space="0" w:color="auto"/>
              <w:right w:val="single" w:sz="4" w:space="0" w:color="auto"/>
            </w:tcBorders>
            <w:shd w:val="clear" w:color="auto" w:fill="auto"/>
            <w:hideMark/>
          </w:tcPr>
          <w:p w14:paraId="06972895" w14:textId="77777777" w:rsidR="00D91318" w:rsidRDefault="00D91318">
            <w:pPr>
              <w:rPr>
                <w:rFonts w:ascii="Calibri" w:hAnsi="Calibri" w:cs="Calibri"/>
                <w:b/>
                <w:bCs/>
                <w:color w:val="000000"/>
                <w:sz w:val="22"/>
                <w:szCs w:val="22"/>
              </w:rPr>
            </w:pPr>
            <w:r>
              <w:rPr>
                <w:rFonts w:ascii="Calibri" w:hAnsi="Calibri" w:cs="Calibri"/>
                <w:b/>
                <w:bCs/>
                <w:color w:val="000000"/>
                <w:sz w:val="22"/>
                <w:szCs w:val="22"/>
              </w:rPr>
              <w:t xml:space="preserve">Finansiering </w:t>
            </w:r>
            <w:r>
              <w:rPr>
                <w:rFonts w:ascii="Calibri" w:hAnsi="Calibri" w:cs="Calibri"/>
                <w:b/>
                <w:bCs/>
                <w:color w:val="000000"/>
                <w:sz w:val="22"/>
                <w:szCs w:val="22"/>
              </w:rPr>
              <w:br/>
            </w:r>
            <w:r>
              <w:rPr>
                <w:rFonts w:ascii="Calibri" w:hAnsi="Calibri" w:cs="Calibri"/>
                <w:i/>
                <w:iCs/>
                <w:color w:val="000000"/>
                <w:sz w:val="22"/>
                <w:szCs w:val="22"/>
              </w:rPr>
              <w:t xml:space="preserve">Målbild: Ökad grad av självständighet och långsiktig ekonomisk stabilitet. </w:t>
            </w:r>
          </w:p>
        </w:tc>
        <w:tc>
          <w:tcPr>
            <w:tcW w:w="1559" w:type="dxa"/>
            <w:gridSpan w:val="2"/>
            <w:tcBorders>
              <w:top w:val="nil"/>
              <w:left w:val="nil"/>
              <w:bottom w:val="single" w:sz="4" w:space="0" w:color="auto"/>
              <w:right w:val="single" w:sz="4" w:space="0" w:color="auto"/>
            </w:tcBorders>
            <w:shd w:val="clear" w:color="auto" w:fill="auto"/>
            <w:hideMark/>
          </w:tcPr>
          <w:p w14:paraId="6FFC954C" w14:textId="77777777" w:rsidR="00D91318" w:rsidRDefault="00D91318">
            <w:pPr>
              <w:rPr>
                <w:rFonts w:ascii="Calibri" w:hAnsi="Calibri" w:cs="Calibri"/>
                <w:color w:val="000000"/>
              </w:rPr>
            </w:pPr>
            <w:r>
              <w:rPr>
                <w:rFonts w:ascii="Calibri" w:hAnsi="Calibri" w:cs="Calibri"/>
                <w:color w:val="000000"/>
              </w:rPr>
              <w:t> </w:t>
            </w:r>
          </w:p>
        </w:tc>
        <w:tc>
          <w:tcPr>
            <w:tcW w:w="1560" w:type="dxa"/>
            <w:tcBorders>
              <w:top w:val="nil"/>
              <w:left w:val="nil"/>
              <w:bottom w:val="single" w:sz="4" w:space="0" w:color="auto"/>
              <w:right w:val="single" w:sz="4" w:space="0" w:color="auto"/>
            </w:tcBorders>
            <w:shd w:val="clear" w:color="auto" w:fill="auto"/>
            <w:hideMark/>
          </w:tcPr>
          <w:p w14:paraId="47F87527"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21B32C6A" w14:textId="77777777" w:rsidR="00D91318" w:rsidRDefault="00D91318">
            <w:pPr>
              <w:rPr>
                <w:rFonts w:ascii="Calibri" w:hAnsi="Calibri" w:cs="Calibri"/>
                <w:color w:val="000000"/>
              </w:rPr>
            </w:pPr>
            <w:r>
              <w:rPr>
                <w:rFonts w:ascii="Calibri" w:hAnsi="Calibri" w:cs="Calibri"/>
                <w:color w:val="000000"/>
              </w:rPr>
              <w:t> </w:t>
            </w:r>
          </w:p>
        </w:tc>
        <w:tc>
          <w:tcPr>
            <w:tcW w:w="1559" w:type="dxa"/>
            <w:tcBorders>
              <w:top w:val="nil"/>
              <w:left w:val="nil"/>
              <w:bottom w:val="single" w:sz="4" w:space="0" w:color="auto"/>
              <w:right w:val="single" w:sz="4" w:space="0" w:color="auto"/>
            </w:tcBorders>
            <w:shd w:val="clear" w:color="auto" w:fill="auto"/>
            <w:hideMark/>
          </w:tcPr>
          <w:p w14:paraId="71BBB0C7" w14:textId="77777777" w:rsidR="00D91318" w:rsidRDefault="00D91318">
            <w:pPr>
              <w:rPr>
                <w:rFonts w:ascii="Calibri" w:hAnsi="Calibri" w:cs="Calibri"/>
                <w:color w:val="000000"/>
              </w:rPr>
            </w:pPr>
            <w:r>
              <w:rPr>
                <w:rFonts w:ascii="Calibri" w:hAnsi="Calibri" w:cs="Calibri"/>
                <w:color w:val="000000"/>
              </w:rPr>
              <w:t> </w:t>
            </w:r>
          </w:p>
        </w:tc>
      </w:tr>
    </w:tbl>
    <w:p w14:paraId="7E86ECC5" w14:textId="77777777" w:rsidR="00D91318" w:rsidRDefault="00D91318" w:rsidP="00C65ADD"/>
    <w:p w14:paraId="1AB92093" w14:textId="77777777" w:rsidR="003F1C3C" w:rsidRDefault="003F1C3C" w:rsidP="00C65ADD"/>
    <w:p w14:paraId="55CDE574" w14:textId="77777777" w:rsidR="00CF2FEE" w:rsidRDefault="00CF2FEE" w:rsidP="00C65ADD"/>
    <w:p w14:paraId="292B1B57" w14:textId="77777777" w:rsidR="003F1C3C" w:rsidRDefault="003F1C3C">
      <w:pPr>
        <w:rPr>
          <w:rFonts w:asciiTheme="majorHAnsi" w:eastAsiaTheme="majorEastAsia" w:hAnsiTheme="majorHAnsi" w:cstheme="majorBidi"/>
          <w:color w:val="2F5496" w:themeColor="accent1" w:themeShade="BF"/>
          <w:sz w:val="26"/>
          <w:szCs w:val="26"/>
        </w:rPr>
      </w:pPr>
      <w:r>
        <w:br w:type="page"/>
      </w:r>
    </w:p>
    <w:p w14:paraId="103408B1" w14:textId="2E818940" w:rsidR="008B2C0E" w:rsidRDefault="008B2C0E" w:rsidP="00C02AA4">
      <w:pPr>
        <w:pStyle w:val="Rubrik1"/>
      </w:pPr>
      <w:bookmarkStart w:id="14" w:name="_Toc126172627"/>
      <w:r>
        <w:lastRenderedPageBreak/>
        <w:t>Checklista</w:t>
      </w:r>
      <w:bookmarkEnd w:id="14"/>
      <w:r w:rsidR="00CF2FEE">
        <w:t xml:space="preserve"> </w:t>
      </w:r>
    </w:p>
    <w:p w14:paraId="3A7B2C0D" w14:textId="5120550F" w:rsidR="00493C31" w:rsidRPr="00493C31" w:rsidRDefault="001A3DD1" w:rsidP="00493C31">
      <w:pPr>
        <w:rPr>
          <w:i/>
          <w:iCs/>
          <w:lang w:eastAsia="en-US"/>
        </w:rPr>
      </w:pPr>
      <w:r>
        <w:rPr>
          <w:i/>
          <w:iCs/>
          <w:lang w:eastAsia="en-US"/>
        </w:rPr>
        <w:t>För</w:t>
      </w:r>
      <w:r w:rsidR="00493C31" w:rsidRPr="00493C31">
        <w:rPr>
          <w:i/>
          <w:iCs/>
          <w:lang w:eastAsia="en-US"/>
        </w:rPr>
        <w:t xml:space="preserve"> att </w:t>
      </w:r>
      <w:r w:rsidR="00C5598E">
        <w:rPr>
          <w:i/>
          <w:iCs/>
          <w:lang w:eastAsia="en-US"/>
        </w:rPr>
        <w:t>göra mer</w:t>
      </w:r>
      <w:r w:rsidR="00493C31" w:rsidRPr="00493C31">
        <w:rPr>
          <w:i/>
          <w:iCs/>
          <w:lang w:eastAsia="en-US"/>
        </w:rPr>
        <w:t xml:space="preserve"> hållbara</w:t>
      </w:r>
      <w:r w:rsidR="00C5598E">
        <w:rPr>
          <w:i/>
          <w:iCs/>
          <w:lang w:eastAsia="en-US"/>
        </w:rPr>
        <w:t xml:space="preserve"> evenemang</w:t>
      </w:r>
      <w:r>
        <w:rPr>
          <w:i/>
          <w:iCs/>
          <w:lang w:eastAsia="en-US"/>
        </w:rPr>
        <w:t xml:space="preserve">, </w:t>
      </w:r>
      <w:r w:rsidR="00493C31" w:rsidRPr="00493C31">
        <w:rPr>
          <w:i/>
          <w:iCs/>
          <w:lang w:eastAsia="en-US"/>
        </w:rPr>
        <w:t xml:space="preserve">kom ihåg att: </w:t>
      </w:r>
      <w:r w:rsidR="00493C31" w:rsidRPr="00493C31">
        <w:rPr>
          <w:i/>
          <w:iCs/>
          <w:lang w:eastAsia="en-US"/>
        </w:rPr>
        <w:br/>
      </w:r>
    </w:p>
    <w:p w14:paraId="1C147D6F" w14:textId="708A0981" w:rsidR="003D7089" w:rsidRPr="004B2DA0" w:rsidRDefault="003D7089" w:rsidP="003D7089">
      <w:pPr>
        <w:rPr>
          <w:b/>
          <w:bCs/>
        </w:rPr>
      </w:pPr>
      <w:r>
        <w:rPr>
          <w:b/>
          <w:bCs/>
        </w:rPr>
        <w:t>Planering och organisation</w:t>
      </w:r>
      <w:r w:rsidR="00724EFC">
        <w:rPr>
          <w:b/>
          <w:bCs/>
        </w:rPr>
        <w:br/>
      </w:r>
    </w:p>
    <w:p w14:paraId="591CC65E" w14:textId="77777777" w:rsidR="003D7089" w:rsidRDefault="003D7089" w:rsidP="003D7089">
      <w:pPr>
        <w:pStyle w:val="Liststycke"/>
        <w:numPr>
          <w:ilvl w:val="0"/>
          <w:numId w:val="17"/>
        </w:numPr>
      </w:pPr>
      <w:r>
        <w:t xml:space="preserve">Utse en övergripande hållbarhetsansvarig i projektgruppen. </w:t>
      </w:r>
    </w:p>
    <w:p w14:paraId="3FF2E315" w14:textId="25CE1178" w:rsidR="003D7089" w:rsidRDefault="003D7089" w:rsidP="003D7089">
      <w:pPr>
        <w:pStyle w:val="Liststycke"/>
        <w:numPr>
          <w:ilvl w:val="0"/>
          <w:numId w:val="17"/>
        </w:numPr>
      </w:pPr>
      <w:r>
        <w:t xml:space="preserve">Om det är relevant, utse </w:t>
      </w:r>
      <w:r w:rsidR="00175AFB">
        <w:t xml:space="preserve">även </w:t>
      </w:r>
      <w:r>
        <w:t xml:space="preserve">ansvariga för </w:t>
      </w:r>
      <w:r w:rsidR="00175AFB">
        <w:t xml:space="preserve">olika </w:t>
      </w:r>
      <w:r>
        <w:t>fokusområden.</w:t>
      </w:r>
    </w:p>
    <w:p w14:paraId="63FE7BC9" w14:textId="77777777" w:rsidR="003D7089" w:rsidRPr="00C5598E" w:rsidRDefault="003D7089" w:rsidP="003D7089">
      <w:pPr>
        <w:pStyle w:val="Liststycke"/>
        <w:numPr>
          <w:ilvl w:val="0"/>
          <w:numId w:val="17"/>
        </w:numPr>
      </w:pPr>
      <w:r w:rsidRPr="00C5598E">
        <w:t xml:space="preserve">Fyll i ett styrkort för hållbara evenemang där ni beskriver hur ni ska arbeta med hållbarhet. </w:t>
      </w:r>
    </w:p>
    <w:p w14:paraId="34DFC216" w14:textId="69C24764" w:rsidR="003D7089" w:rsidRPr="00C5598E" w:rsidRDefault="003D7089" w:rsidP="003D7089">
      <w:pPr>
        <w:pStyle w:val="Liststycke"/>
        <w:numPr>
          <w:ilvl w:val="0"/>
          <w:numId w:val="17"/>
        </w:numPr>
      </w:pPr>
      <w:r w:rsidRPr="00C5598E">
        <w:t>Bifoga styrkortet som en del av projektplanen/beslutsunderlaget</w:t>
      </w:r>
      <w:r w:rsidR="00C5598E">
        <w:t>.</w:t>
      </w:r>
    </w:p>
    <w:p w14:paraId="07258755" w14:textId="5D39AA4F" w:rsidR="003D7089" w:rsidRPr="00C5598E" w:rsidRDefault="003D7089" w:rsidP="003D7089">
      <w:pPr>
        <w:pStyle w:val="Liststycke"/>
        <w:numPr>
          <w:ilvl w:val="0"/>
          <w:numId w:val="17"/>
        </w:numPr>
      </w:pPr>
      <w:r w:rsidRPr="00C5598E">
        <w:t>Ett ifyllt styrkort är beslutsgrundande för genomförande av ett evenemang</w:t>
      </w:r>
      <w:r w:rsidR="00C5598E">
        <w:t>.</w:t>
      </w:r>
    </w:p>
    <w:p w14:paraId="74F65B04" w14:textId="08477085" w:rsidR="00175AFB" w:rsidRPr="00C5598E" w:rsidRDefault="003D7089" w:rsidP="00175AFB">
      <w:pPr>
        <w:pStyle w:val="Liststycke"/>
        <w:numPr>
          <w:ilvl w:val="0"/>
          <w:numId w:val="17"/>
        </w:numPr>
      </w:pPr>
      <w:r w:rsidRPr="00C5598E">
        <w:t>Minimikrav är en åtgärd inom respektive fokusområde, samt perspektiv</w:t>
      </w:r>
      <w:r w:rsidR="00C5598E">
        <w:t>.</w:t>
      </w:r>
    </w:p>
    <w:p w14:paraId="465909DD" w14:textId="37B44D4C" w:rsidR="003D7089" w:rsidRPr="00C5598E" w:rsidRDefault="00175AFB" w:rsidP="003D7089">
      <w:pPr>
        <w:pStyle w:val="Liststycke"/>
        <w:numPr>
          <w:ilvl w:val="0"/>
          <w:numId w:val="17"/>
        </w:numPr>
      </w:pPr>
      <w:r w:rsidRPr="00C5598E">
        <w:t>Utforska möjligheter till</w:t>
      </w:r>
      <w:r w:rsidR="003D7089" w:rsidRPr="00C5598E">
        <w:t xml:space="preserve"> intern och extern samverkan för olika fokusområden</w:t>
      </w:r>
      <w:r w:rsidR="00C5598E">
        <w:t>.</w:t>
      </w:r>
    </w:p>
    <w:p w14:paraId="60DC5074" w14:textId="1B06322E" w:rsidR="003D7089" w:rsidRPr="00C5598E" w:rsidRDefault="003D7089" w:rsidP="003D7089">
      <w:pPr>
        <w:pStyle w:val="Liststycke"/>
        <w:numPr>
          <w:ilvl w:val="0"/>
          <w:numId w:val="17"/>
        </w:numPr>
      </w:pPr>
      <w:r w:rsidRPr="00C5598E">
        <w:t>Upprätta en kommunikationsplan och säkerställ resurser för kommunikation internt och externt</w:t>
      </w:r>
      <w:r w:rsidR="00C5598E">
        <w:t>.</w:t>
      </w:r>
    </w:p>
    <w:p w14:paraId="7F0764ED" w14:textId="77777777" w:rsidR="003D7089" w:rsidRDefault="003D7089" w:rsidP="003D7089">
      <w:pPr>
        <w:pStyle w:val="Liststycke"/>
        <w:numPr>
          <w:ilvl w:val="0"/>
          <w:numId w:val="17"/>
        </w:numPr>
      </w:pPr>
      <w:r>
        <w:t xml:space="preserve">Kom ihåg: </w:t>
      </w:r>
    </w:p>
    <w:p w14:paraId="59B7E2CA" w14:textId="2DF9F895" w:rsidR="003D7089" w:rsidRDefault="003D7089" w:rsidP="003D7089">
      <w:pPr>
        <w:pStyle w:val="Liststycke"/>
        <w:numPr>
          <w:ilvl w:val="1"/>
          <w:numId w:val="17"/>
        </w:numPr>
      </w:pPr>
      <w:r>
        <w:t xml:space="preserve">Gör i första hand hållbara </w:t>
      </w:r>
      <w:r w:rsidR="00C0405D">
        <w:t>insatser</w:t>
      </w:r>
      <w:r>
        <w:t xml:space="preserve"> i den egna organisationen. Det är en viktig del i att visa på ledarskap och bygga förtroende</w:t>
      </w:r>
      <w:r w:rsidR="00C5598E">
        <w:t>.</w:t>
      </w:r>
    </w:p>
    <w:p w14:paraId="7E84419C" w14:textId="57BFD2D2" w:rsidR="003D7089" w:rsidRDefault="003D7089" w:rsidP="003D7089">
      <w:pPr>
        <w:pStyle w:val="Liststycke"/>
        <w:numPr>
          <w:ilvl w:val="1"/>
          <w:numId w:val="17"/>
        </w:numPr>
      </w:pPr>
      <w:r>
        <w:t>Fokusera på önskade beteenden hos besökare/kund. Skapa förutsättningar för att göra det lätt att göra rätt och svårt att göra fel</w:t>
      </w:r>
      <w:r w:rsidR="00C5598E">
        <w:t>.</w:t>
      </w:r>
    </w:p>
    <w:p w14:paraId="32D602E5" w14:textId="7507A065" w:rsidR="003D7089" w:rsidRDefault="003D7089" w:rsidP="003D7089">
      <w:pPr>
        <w:pStyle w:val="Liststycke"/>
        <w:numPr>
          <w:ilvl w:val="1"/>
          <w:numId w:val="17"/>
        </w:numPr>
      </w:pPr>
      <w:r>
        <w:t>Ställ krav och våga utmana intressenter och leverantörer</w:t>
      </w:r>
      <w:r w:rsidR="00C5598E">
        <w:t>.</w:t>
      </w:r>
    </w:p>
    <w:p w14:paraId="4DD374C2" w14:textId="40A1484A" w:rsidR="003D7089" w:rsidRDefault="003D7089" w:rsidP="003D7089">
      <w:pPr>
        <w:pStyle w:val="Liststycke"/>
        <w:numPr>
          <w:ilvl w:val="1"/>
          <w:numId w:val="17"/>
        </w:numPr>
      </w:pPr>
      <w:r>
        <w:t>Genomför aktiviteter som engagerar samhället och bidrar till kompetenshöjning och långsiktiga förutsättningar för hållbara val</w:t>
      </w:r>
      <w:r w:rsidR="00C5598E">
        <w:t>.</w:t>
      </w:r>
      <w:r w:rsidR="00724EFC">
        <w:br/>
      </w:r>
    </w:p>
    <w:p w14:paraId="5739E388" w14:textId="0DFEDDCF" w:rsidR="003D7089" w:rsidRPr="00FE7F16" w:rsidRDefault="003D7089" w:rsidP="003D7089">
      <w:pPr>
        <w:rPr>
          <w:b/>
          <w:bCs/>
        </w:rPr>
      </w:pPr>
      <w:r w:rsidRPr="00FE7F16">
        <w:rPr>
          <w:b/>
          <w:bCs/>
        </w:rPr>
        <w:t xml:space="preserve">Transporter </w:t>
      </w:r>
      <w:r w:rsidR="001D1F0F">
        <w:rPr>
          <w:b/>
          <w:bCs/>
        </w:rPr>
        <w:br/>
      </w:r>
    </w:p>
    <w:p w14:paraId="62DAB82A" w14:textId="1F809468" w:rsidR="003D7089" w:rsidRDefault="00493C31" w:rsidP="003D7089">
      <w:pPr>
        <w:pStyle w:val="Liststycke"/>
        <w:numPr>
          <w:ilvl w:val="0"/>
          <w:numId w:val="19"/>
        </w:numPr>
      </w:pPr>
      <w:r>
        <w:t xml:space="preserve">Säkerställ </w:t>
      </w:r>
      <w:r w:rsidR="003D7089">
        <w:t>hållbara</w:t>
      </w:r>
      <w:r>
        <w:t>/fossilfria</w:t>
      </w:r>
      <w:r w:rsidR="003D7089">
        <w:t xml:space="preserve"> transportalternativ i den egna organisatione</w:t>
      </w:r>
      <w:r w:rsidR="00C5598E">
        <w:t>n.</w:t>
      </w:r>
    </w:p>
    <w:p w14:paraId="7BD80257" w14:textId="065F13A1" w:rsidR="003D7089" w:rsidRDefault="003D7089" w:rsidP="003D7089">
      <w:pPr>
        <w:pStyle w:val="Liststycke"/>
        <w:numPr>
          <w:ilvl w:val="0"/>
          <w:numId w:val="18"/>
        </w:numPr>
      </w:pPr>
      <w:r>
        <w:t>Det finns förutsättningar för att våra besökare kan göra hållbara transportva</w:t>
      </w:r>
      <w:r w:rsidR="007F2A9F">
        <w:t>l</w:t>
      </w:r>
      <w:r w:rsidR="00C5598E">
        <w:t>.</w:t>
      </w:r>
    </w:p>
    <w:p w14:paraId="28DEB0B4" w14:textId="0880CBAD" w:rsidR="003D7089" w:rsidRDefault="003D7089" w:rsidP="003D7089">
      <w:pPr>
        <w:pStyle w:val="Liststycke"/>
        <w:numPr>
          <w:ilvl w:val="0"/>
          <w:numId w:val="18"/>
        </w:numPr>
      </w:pPr>
      <w:r>
        <w:t xml:space="preserve">Våra leverantörer och intressenter väljer </w:t>
      </w:r>
      <w:r w:rsidR="00493C31">
        <w:t>i första hand</w:t>
      </w:r>
      <w:r>
        <w:t xml:space="preserve"> fossilfria </w:t>
      </w:r>
      <w:r w:rsidR="00493C31">
        <w:t>transport</w:t>
      </w:r>
      <w:r>
        <w:t>alternati</w:t>
      </w:r>
      <w:r w:rsidR="007F2A9F">
        <w:t>v</w:t>
      </w:r>
      <w:r w:rsidR="00C5598E">
        <w:t>.</w:t>
      </w:r>
      <w:r w:rsidR="00724EFC">
        <w:br/>
      </w:r>
    </w:p>
    <w:p w14:paraId="2D99A349" w14:textId="058FFF95" w:rsidR="003D7089" w:rsidRDefault="003D7089" w:rsidP="003D7089">
      <w:pPr>
        <w:rPr>
          <w:b/>
          <w:bCs/>
        </w:rPr>
      </w:pPr>
      <w:r w:rsidRPr="00D55641">
        <w:rPr>
          <w:b/>
          <w:bCs/>
        </w:rPr>
        <w:t>Energi</w:t>
      </w:r>
      <w:r w:rsidR="001D1F0F">
        <w:rPr>
          <w:b/>
          <w:bCs/>
        </w:rPr>
        <w:br/>
      </w:r>
    </w:p>
    <w:p w14:paraId="54C79FCA" w14:textId="0651F139" w:rsidR="00200189" w:rsidRPr="001A3DD1" w:rsidRDefault="00493C31" w:rsidP="004D27A5">
      <w:pPr>
        <w:pStyle w:val="Liststycke"/>
        <w:numPr>
          <w:ilvl w:val="0"/>
          <w:numId w:val="21"/>
        </w:numPr>
        <w:rPr>
          <w:color w:val="000000" w:themeColor="text1"/>
        </w:rPr>
      </w:pPr>
      <w:r w:rsidRPr="00493C31">
        <w:t xml:space="preserve">Planera evenemanget med tillgång till </w:t>
      </w:r>
      <w:r w:rsidRPr="001A3DD1">
        <w:rPr>
          <w:color w:val="000000" w:themeColor="text1"/>
        </w:rPr>
        <w:t>energikällor och energi</w:t>
      </w:r>
      <w:r w:rsidR="00B7271A" w:rsidRPr="001A3DD1">
        <w:rPr>
          <w:color w:val="000000" w:themeColor="text1"/>
        </w:rPr>
        <w:t>användning</w:t>
      </w:r>
      <w:r w:rsidRPr="001A3DD1">
        <w:rPr>
          <w:color w:val="000000" w:themeColor="text1"/>
        </w:rPr>
        <w:t xml:space="preserve"> i åtanke</w:t>
      </w:r>
    </w:p>
    <w:p w14:paraId="73476D11" w14:textId="27B8CE37" w:rsidR="00200189" w:rsidRPr="001A3DD1" w:rsidRDefault="00200189" w:rsidP="004D27A5">
      <w:pPr>
        <w:pStyle w:val="Liststycke"/>
        <w:numPr>
          <w:ilvl w:val="0"/>
          <w:numId w:val="21"/>
        </w:numPr>
        <w:rPr>
          <w:color w:val="000000" w:themeColor="text1"/>
        </w:rPr>
      </w:pPr>
      <w:r w:rsidRPr="001A3DD1">
        <w:rPr>
          <w:color w:val="000000" w:themeColor="text1"/>
        </w:rPr>
        <w:t>Välj energieffektiva lokaler/areno</w:t>
      </w:r>
      <w:r w:rsidR="001A3DD1">
        <w:rPr>
          <w:color w:val="000000" w:themeColor="text1"/>
        </w:rPr>
        <w:t>r.</w:t>
      </w:r>
    </w:p>
    <w:p w14:paraId="7A19E2F0" w14:textId="77CBD397" w:rsidR="003D7089" w:rsidRPr="00FE7F16" w:rsidRDefault="00493C31" w:rsidP="004D27A5">
      <w:pPr>
        <w:pStyle w:val="Liststycke"/>
        <w:numPr>
          <w:ilvl w:val="0"/>
          <w:numId w:val="21"/>
        </w:numPr>
      </w:pPr>
      <w:r>
        <w:t>S</w:t>
      </w:r>
      <w:r w:rsidR="003D7089" w:rsidRPr="00FE7F16">
        <w:t>täng av el när det är möjligt</w:t>
      </w:r>
      <w:r>
        <w:t>, undvik standby-läge</w:t>
      </w:r>
      <w:r w:rsidR="001A3DD1">
        <w:t>.</w:t>
      </w:r>
    </w:p>
    <w:p w14:paraId="56AB12DF" w14:textId="61815039" w:rsidR="003D7089" w:rsidRPr="008142CD" w:rsidRDefault="00200189" w:rsidP="00200189">
      <w:pPr>
        <w:pStyle w:val="Liststycke"/>
        <w:numPr>
          <w:ilvl w:val="0"/>
          <w:numId w:val="21"/>
        </w:numPr>
      </w:pPr>
      <w:r>
        <w:t>A</w:t>
      </w:r>
      <w:r w:rsidR="003D7089" w:rsidRPr="00FE7F16">
        <w:t>nvänd så energisnåla ljuskällor som möjligt</w:t>
      </w:r>
      <w:r w:rsidR="001A3DD1">
        <w:t>.</w:t>
      </w:r>
      <w:r w:rsidR="00724EFC">
        <w:br/>
      </w:r>
    </w:p>
    <w:p w14:paraId="22A83A80" w14:textId="77777777" w:rsidR="008F5D43" w:rsidRDefault="008F5D43" w:rsidP="003D7089">
      <w:pPr>
        <w:rPr>
          <w:b/>
          <w:bCs/>
        </w:rPr>
      </w:pPr>
    </w:p>
    <w:p w14:paraId="64D198EA" w14:textId="77777777" w:rsidR="008F5D43" w:rsidRDefault="008F5D43" w:rsidP="003D7089">
      <w:pPr>
        <w:rPr>
          <w:b/>
          <w:bCs/>
        </w:rPr>
      </w:pPr>
    </w:p>
    <w:p w14:paraId="69DF850C" w14:textId="77777777" w:rsidR="008F5D43" w:rsidRDefault="008F5D43" w:rsidP="003D7089">
      <w:pPr>
        <w:rPr>
          <w:b/>
          <w:bCs/>
        </w:rPr>
      </w:pPr>
    </w:p>
    <w:p w14:paraId="01DFB5F9" w14:textId="77777777" w:rsidR="008F5D43" w:rsidRDefault="008F5D43" w:rsidP="003D7089">
      <w:pPr>
        <w:rPr>
          <w:b/>
          <w:bCs/>
        </w:rPr>
      </w:pPr>
    </w:p>
    <w:p w14:paraId="13DD6478" w14:textId="77777777" w:rsidR="008F5D43" w:rsidRDefault="008F5D43" w:rsidP="003D7089">
      <w:pPr>
        <w:rPr>
          <w:b/>
          <w:bCs/>
        </w:rPr>
      </w:pPr>
    </w:p>
    <w:p w14:paraId="2BF04E8A" w14:textId="77777777" w:rsidR="008F5D43" w:rsidRDefault="008F5D43" w:rsidP="003D7089">
      <w:pPr>
        <w:rPr>
          <w:b/>
          <w:bCs/>
        </w:rPr>
      </w:pPr>
    </w:p>
    <w:p w14:paraId="08940ED4" w14:textId="77777777" w:rsidR="008F5D43" w:rsidRDefault="008F5D43" w:rsidP="003D7089">
      <w:pPr>
        <w:rPr>
          <w:b/>
          <w:bCs/>
        </w:rPr>
      </w:pPr>
    </w:p>
    <w:p w14:paraId="0E95A181" w14:textId="77777777" w:rsidR="008F5D43" w:rsidRDefault="008F5D43" w:rsidP="003D7089">
      <w:pPr>
        <w:rPr>
          <w:b/>
          <w:bCs/>
        </w:rPr>
      </w:pPr>
    </w:p>
    <w:p w14:paraId="41172E59" w14:textId="77777777" w:rsidR="008F5D43" w:rsidRDefault="008F5D43" w:rsidP="003D7089">
      <w:pPr>
        <w:rPr>
          <w:b/>
          <w:bCs/>
        </w:rPr>
      </w:pPr>
    </w:p>
    <w:p w14:paraId="5F30CB0E" w14:textId="77777777" w:rsidR="008F5D43" w:rsidRDefault="008F5D43" w:rsidP="003D7089">
      <w:pPr>
        <w:rPr>
          <w:b/>
          <w:bCs/>
        </w:rPr>
      </w:pPr>
    </w:p>
    <w:p w14:paraId="7BFFCC60" w14:textId="3159DAEF" w:rsidR="003D7089" w:rsidRDefault="003D7089" w:rsidP="003D7089">
      <w:pPr>
        <w:rPr>
          <w:i/>
          <w:iCs/>
        </w:rPr>
      </w:pPr>
      <w:r w:rsidRPr="00D55641">
        <w:rPr>
          <w:b/>
          <w:bCs/>
        </w:rPr>
        <w:lastRenderedPageBreak/>
        <w:t>Mat och dryck</w:t>
      </w:r>
      <w:r w:rsidR="001D1F0F">
        <w:rPr>
          <w:b/>
          <w:bCs/>
        </w:rPr>
        <w:br/>
      </w:r>
    </w:p>
    <w:p w14:paraId="1F507723" w14:textId="38EF8B06" w:rsidR="003D7089" w:rsidRDefault="00493C31" w:rsidP="003D7089">
      <w:pPr>
        <w:pStyle w:val="Liststycke"/>
        <w:numPr>
          <w:ilvl w:val="0"/>
          <w:numId w:val="20"/>
        </w:numPr>
      </w:pPr>
      <w:r>
        <w:t>E</w:t>
      </w:r>
      <w:r w:rsidR="003D7089" w:rsidRPr="00FE7F16">
        <w:t>rbjud</w:t>
      </w:r>
      <w:r>
        <w:t xml:space="preserve"> </w:t>
      </w:r>
      <w:r w:rsidR="003D7089" w:rsidRPr="00FE7F16">
        <w:t xml:space="preserve">hållbara alternativ </w:t>
      </w:r>
      <w:r w:rsidR="007F2A9F">
        <w:t>för</w:t>
      </w:r>
      <w:r w:rsidR="003D7089" w:rsidRPr="00FE7F16">
        <w:t xml:space="preserve"> mat och dryck</w:t>
      </w:r>
      <w:r w:rsidR="001A3DD1">
        <w:t>.</w:t>
      </w:r>
    </w:p>
    <w:p w14:paraId="10C1BBBB" w14:textId="58B549BB" w:rsidR="00200189" w:rsidRPr="00FE7F16" w:rsidRDefault="00200189" w:rsidP="003D7089">
      <w:pPr>
        <w:pStyle w:val="Liststycke"/>
        <w:numPr>
          <w:ilvl w:val="0"/>
          <w:numId w:val="20"/>
        </w:numPr>
      </w:pPr>
      <w:r>
        <w:t>Minimera matsvinn</w:t>
      </w:r>
      <w:r w:rsidR="001A3DD1">
        <w:t>.</w:t>
      </w:r>
    </w:p>
    <w:p w14:paraId="6CF741B8" w14:textId="3DDA81FF" w:rsidR="003D7089" w:rsidRDefault="00493C31" w:rsidP="003D7089">
      <w:pPr>
        <w:pStyle w:val="Liststycke"/>
        <w:numPr>
          <w:ilvl w:val="0"/>
          <w:numId w:val="20"/>
        </w:numPr>
      </w:pPr>
      <w:r>
        <w:t>M</w:t>
      </w:r>
      <w:r w:rsidR="003D7089" w:rsidRPr="00FE7F16">
        <w:t>inimer</w:t>
      </w:r>
      <w:r>
        <w:t>a</w:t>
      </w:r>
      <w:r w:rsidR="003D7089" w:rsidRPr="00FE7F16">
        <w:t xml:space="preserve"> mängden engångsartiklar vid servering av mat och dryck</w:t>
      </w:r>
      <w:r w:rsidR="001A3DD1">
        <w:t>.</w:t>
      </w:r>
    </w:p>
    <w:p w14:paraId="23DA13D9" w14:textId="416687C2" w:rsidR="00E61829" w:rsidRDefault="00493C31" w:rsidP="003D7089">
      <w:pPr>
        <w:pStyle w:val="Liststycke"/>
        <w:numPr>
          <w:ilvl w:val="0"/>
          <w:numId w:val="20"/>
        </w:numPr>
      </w:pPr>
      <w:r>
        <w:t>E</w:t>
      </w:r>
      <w:r w:rsidR="00E61829">
        <w:t xml:space="preserve">rbjud återanvändningsbara </w:t>
      </w:r>
      <w:proofErr w:type="spellStart"/>
      <w:r w:rsidR="001A3DD1">
        <w:t>t</w:t>
      </w:r>
      <w:r w:rsidR="00E61829">
        <w:t>ake</w:t>
      </w:r>
      <w:proofErr w:type="spellEnd"/>
      <w:r w:rsidR="001A3DD1">
        <w:t xml:space="preserve"> </w:t>
      </w:r>
      <w:proofErr w:type="spellStart"/>
      <w:r w:rsidR="001A3DD1">
        <w:t>a</w:t>
      </w:r>
      <w:r w:rsidR="00E61829">
        <w:t>way</w:t>
      </w:r>
      <w:proofErr w:type="spellEnd"/>
      <w:r w:rsidR="001A3DD1">
        <w:t xml:space="preserve"> </w:t>
      </w:r>
      <w:r w:rsidR="00E61829">
        <w:t>förpackningar</w:t>
      </w:r>
      <w:r w:rsidR="001A3DD1">
        <w:t>.</w:t>
      </w:r>
    </w:p>
    <w:p w14:paraId="07CE705F" w14:textId="1572E975" w:rsidR="00E61829" w:rsidRPr="00FE7F16" w:rsidRDefault="00493C31" w:rsidP="00E61829">
      <w:pPr>
        <w:pStyle w:val="Liststycke"/>
        <w:numPr>
          <w:ilvl w:val="0"/>
          <w:numId w:val="20"/>
        </w:numPr>
      </w:pPr>
      <w:r>
        <w:t>E</w:t>
      </w:r>
      <w:r w:rsidR="00E61829" w:rsidRPr="00FE7F16">
        <w:t>rbjud</w:t>
      </w:r>
      <w:r w:rsidR="005844B6">
        <w:t xml:space="preserve"> </w:t>
      </w:r>
      <w:r w:rsidR="00E61829" w:rsidRPr="00FE7F16">
        <w:t>kranvatten på evenemangsområdet</w:t>
      </w:r>
      <w:r w:rsidR="001A3DD1">
        <w:t>.</w:t>
      </w:r>
    </w:p>
    <w:p w14:paraId="64A11F09" w14:textId="7472E805" w:rsidR="003D7089" w:rsidRPr="00FE7F16" w:rsidRDefault="00493C31" w:rsidP="003D7089">
      <w:pPr>
        <w:pStyle w:val="Liststycke"/>
        <w:numPr>
          <w:ilvl w:val="0"/>
          <w:numId w:val="20"/>
        </w:numPr>
      </w:pPr>
      <w:r>
        <w:t>S</w:t>
      </w:r>
      <w:r w:rsidR="003D7089" w:rsidRPr="00FE7F16">
        <w:t>äkerställ</w:t>
      </w:r>
      <w:r w:rsidR="00200189">
        <w:t xml:space="preserve">a </w:t>
      </w:r>
      <w:r w:rsidR="003D7089" w:rsidRPr="00FE7F16">
        <w:t>rätt dimensionerad avfallshantering med sorteringsmöjligheter</w:t>
      </w:r>
      <w:r w:rsidR="001A3DD1">
        <w:t>.</w:t>
      </w:r>
    </w:p>
    <w:p w14:paraId="25603D1E" w14:textId="08F83743" w:rsidR="003D7089" w:rsidRPr="00FE7F16" w:rsidRDefault="003D7089" w:rsidP="003D7089">
      <w:pPr>
        <w:pStyle w:val="Liststycke"/>
        <w:numPr>
          <w:ilvl w:val="0"/>
          <w:numId w:val="20"/>
        </w:numPr>
      </w:pPr>
      <w:r w:rsidRPr="00FE7F16">
        <w:t>All</w:t>
      </w:r>
      <w:r w:rsidR="00D20FC8">
        <w:t xml:space="preserve"> p</w:t>
      </w:r>
      <w:r w:rsidRPr="00FE7F16">
        <w:t>ersonal och värdar plockar skräp där det behövs och kan hänvisa</w:t>
      </w:r>
      <w:r w:rsidR="00E61829">
        <w:t xml:space="preserve"> besökare</w:t>
      </w:r>
      <w:r w:rsidRPr="00FE7F16">
        <w:t xml:space="preserve"> till sorteringskärl</w:t>
      </w:r>
      <w:r w:rsidR="001A3DD1">
        <w:t>.</w:t>
      </w:r>
    </w:p>
    <w:p w14:paraId="49292041" w14:textId="06948EAA" w:rsidR="001D1F0F" w:rsidRPr="008F5D43" w:rsidRDefault="00493C31" w:rsidP="003D7089">
      <w:pPr>
        <w:pStyle w:val="Liststycke"/>
        <w:numPr>
          <w:ilvl w:val="0"/>
          <w:numId w:val="20"/>
        </w:numPr>
        <w:rPr>
          <w:i/>
          <w:iCs/>
        </w:rPr>
      </w:pPr>
      <w:r>
        <w:t>U</w:t>
      </w:r>
      <w:r w:rsidR="003D7089" w:rsidRPr="00FE7F16">
        <w:t>pprätta rutiner för städning</w:t>
      </w:r>
      <w:r w:rsidR="001A3DD1">
        <w:t>.</w:t>
      </w:r>
      <w:r w:rsidR="003D7089">
        <w:br/>
      </w:r>
    </w:p>
    <w:p w14:paraId="692263BB" w14:textId="4C36EFBD" w:rsidR="003D7089" w:rsidRPr="003A37E6" w:rsidRDefault="000234AE" w:rsidP="003D7089">
      <w:pPr>
        <w:rPr>
          <w:i/>
          <w:iCs/>
          <w:color w:val="FF0000"/>
        </w:rPr>
      </w:pPr>
      <w:r w:rsidRPr="00D20FC8">
        <w:rPr>
          <w:b/>
          <w:bCs/>
        </w:rPr>
        <w:t>Textil och andra förbrukningsmaterial</w:t>
      </w:r>
      <w:r w:rsidR="008F5D43">
        <w:rPr>
          <w:b/>
          <w:bCs/>
        </w:rPr>
        <w:br/>
      </w:r>
    </w:p>
    <w:p w14:paraId="2078BA51" w14:textId="0AAFB805" w:rsidR="009E6471" w:rsidRPr="00CA4140" w:rsidRDefault="009E6471" w:rsidP="002129D1">
      <w:pPr>
        <w:pStyle w:val="Liststycke"/>
        <w:numPr>
          <w:ilvl w:val="0"/>
          <w:numId w:val="22"/>
        </w:numPr>
      </w:pPr>
      <w:r w:rsidRPr="00CA4140">
        <w:t>Vi väljer i första hand återbrukat material till våra evenemang och gör hållbara inköp av exempelvis dekorationer, rekvisita</w:t>
      </w:r>
      <w:r w:rsidR="00F41FBA" w:rsidRPr="00CA4140">
        <w:t>, färg, samt övrigt material.</w:t>
      </w:r>
    </w:p>
    <w:p w14:paraId="781DAA92" w14:textId="119B2346" w:rsidR="009E6471" w:rsidRPr="00CA4140" w:rsidRDefault="009E6471" w:rsidP="009E6471">
      <w:pPr>
        <w:pStyle w:val="Liststycke"/>
        <w:numPr>
          <w:ilvl w:val="0"/>
          <w:numId w:val="22"/>
        </w:numPr>
      </w:pPr>
      <w:r w:rsidRPr="00CA4140">
        <w:t xml:space="preserve">Vi väljer </w:t>
      </w:r>
      <w:r w:rsidR="00453C04" w:rsidRPr="00CA4140">
        <w:t xml:space="preserve">i </w:t>
      </w:r>
      <w:r w:rsidRPr="00CA4140">
        <w:t xml:space="preserve">första hand återbrukade </w:t>
      </w:r>
      <w:proofErr w:type="spellStart"/>
      <w:r w:rsidRPr="00CA4140">
        <w:t>backdrops</w:t>
      </w:r>
      <w:proofErr w:type="spellEnd"/>
      <w:r w:rsidRPr="00CA4140">
        <w:t xml:space="preserve"> och gör hållbara inköp av scenografi och props (rekvisita) samt profilkläder och övrigt</w:t>
      </w:r>
      <w:r w:rsidR="00F41FBA" w:rsidRPr="00CA4140">
        <w:t xml:space="preserve"> textilt</w:t>
      </w:r>
      <w:r w:rsidRPr="00CA4140">
        <w:t xml:space="preserve"> material. </w:t>
      </w:r>
    </w:p>
    <w:p w14:paraId="3375154E" w14:textId="77777777" w:rsidR="00200189" w:rsidRDefault="00200189" w:rsidP="00200189"/>
    <w:p w14:paraId="5970165B" w14:textId="72980F88" w:rsidR="003D7089" w:rsidRPr="00FE7F16" w:rsidRDefault="003D7089" w:rsidP="00200189">
      <w:r w:rsidRPr="00200189">
        <w:rPr>
          <w:b/>
          <w:bCs/>
        </w:rPr>
        <w:t>Biologisk mångfald</w:t>
      </w:r>
      <w:r w:rsidR="008F5D43">
        <w:rPr>
          <w:b/>
          <w:bCs/>
        </w:rPr>
        <w:br/>
      </w:r>
    </w:p>
    <w:p w14:paraId="0115883B" w14:textId="21AF4D02" w:rsidR="00200189" w:rsidRPr="00200189" w:rsidRDefault="00200189" w:rsidP="00002230">
      <w:pPr>
        <w:pStyle w:val="Liststycke"/>
        <w:numPr>
          <w:ilvl w:val="0"/>
          <w:numId w:val="22"/>
        </w:numPr>
      </w:pPr>
      <w:r w:rsidRPr="00200189">
        <w:t xml:space="preserve">Se över vattenanvändning </w:t>
      </w:r>
      <w:r w:rsidR="007F2A9F">
        <w:t xml:space="preserve">vid </w:t>
      </w:r>
      <w:r w:rsidRPr="00200189">
        <w:t>evenemanget</w:t>
      </w:r>
      <w:r w:rsidR="001A3DD1">
        <w:t>.</w:t>
      </w:r>
    </w:p>
    <w:p w14:paraId="7EED00FF" w14:textId="5D2A1812" w:rsidR="00200189" w:rsidRPr="00200189" w:rsidRDefault="00200189" w:rsidP="00002230">
      <w:pPr>
        <w:pStyle w:val="Liststycke"/>
        <w:numPr>
          <w:ilvl w:val="0"/>
          <w:numId w:val="22"/>
        </w:numPr>
      </w:pPr>
      <w:r w:rsidRPr="00200189">
        <w:t>Val av plats</w:t>
      </w:r>
      <w:r w:rsidR="001A3DD1">
        <w:t>.</w:t>
      </w:r>
    </w:p>
    <w:p w14:paraId="765623B8" w14:textId="19606A7E" w:rsidR="00200189" w:rsidRPr="00200189" w:rsidRDefault="00200189" w:rsidP="00002230">
      <w:pPr>
        <w:pStyle w:val="Liststycke"/>
        <w:numPr>
          <w:ilvl w:val="0"/>
          <w:numId w:val="22"/>
        </w:numPr>
      </w:pPr>
      <w:r w:rsidRPr="00200189">
        <w:t xml:space="preserve">Hållbara alternativ vid inköp </w:t>
      </w:r>
      <w:r w:rsidRPr="00CA4140">
        <w:t xml:space="preserve">av </w:t>
      </w:r>
      <w:r w:rsidR="00E7235A" w:rsidRPr="00CA4140">
        <w:t xml:space="preserve">material, så som </w:t>
      </w:r>
      <w:r w:rsidRPr="00CA4140">
        <w:t>textil</w:t>
      </w:r>
      <w:r w:rsidRPr="00200189">
        <w:t xml:space="preserve">, props, gåvor </w:t>
      </w:r>
      <w:r w:rsidR="0094237D">
        <w:t>och</w:t>
      </w:r>
      <w:r w:rsidR="00036AFC">
        <w:t xml:space="preserve"> växter/</w:t>
      </w:r>
      <w:r w:rsidRPr="00200189">
        <w:t>blommor</w:t>
      </w:r>
      <w:r w:rsidR="001A3DD1">
        <w:t>.</w:t>
      </w:r>
    </w:p>
    <w:p w14:paraId="55AD4DCD" w14:textId="77777777" w:rsidR="00200189" w:rsidRDefault="00200189" w:rsidP="00200189">
      <w:pPr>
        <w:rPr>
          <w:b/>
          <w:bCs/>
        </w:rPr>
      </w:pPr>
    </w:p>
    <w:p w14:paraId="45C057DD" w14:textId="4E98C77F" w:rsidR="003D7089" w:rsidRPr="00200189" w:rsidRDefault="00200189" w:rsidP="00200189">
      <w:pPr>
        <w:rPr>
          <w:b/>
          <w:bCs/>
        </w:rPr>
      </w:pPr>
      <w:r>
        <w:rPr>
          <w:b/>
          <w:bCs/>
        </w:rPr>
        <w:t>L</w:t>
      </w:r>
      <w:r w:rsidR="003D7089" w:rsidRPr="00200189">
        <w:rPr>
          <w:b/>
          <w:bCs/>
        </w:rPr>
        <w:t>ikabehandling och inkluderin</w:t>
      </w:r>
      <w:r w:rsidR="007F2A9F">
        <w:rPr>
          <w:b/>
          <w:bCs/>
        </w:rPr>
        <w:t>g</w:t>
      </w:r>
      <w:r w:rsidR="008F5D43">
        <w:rPr>
          <w:b/>
          <w:bCs/>
        </w:rPr>
        <w:br/>
      </w:r>
    </w:p>
    <w:p w14:paraId="7EF79A9D" w14:textId="63E305A7" w:rsidR="003D7089" w:rsidRDefault="00200189" w:rsidP="003D7089">
      <w:pPr>
        <w:pStyle w:val="Liststycke"/>
        <w:numPr>
          <w:ilvl w:val="0"/>
          <w:numId w:val="22"/>
        </w:numPr>
      </w:pPr>
      <w:r w:rsidRPr="00200189">
        <w:t>Ha nolltolerans mot mobbning och diskriminering</w:t>
      </w:r>
      <w:r w:rsidR="001A3DD1">
        <w:t>.</w:t>
      </w:r>
    </w:p>
    <w:p w14:paraId="56FE8416" w14:textId="175CCD29" w:rsidR="00200189" w:rsidRDefault="00200189" w:rsidP="003D7089">
      <w:pPr>
        <w:pStyle w:val="Liststycke"/>
        <w:numPr>
          <w:ilvl w:val="0"/>
          <w:numId w:val="22"/>
        </w:numPr>
      </w:pPr>
      <w:r>
        <w:t>Ha HBTQ-perspektivet i åtanke</w:t>
      </w:r>
      <w:r w:rsidR="001A3DD1">
        <w:t>.</w:t>
      </w:r>
    </w:p>
    <w:p w14:paraId="285B4A52" w14:textId="7B4C4043" w:rsidR="00AE52BE" w:rsidRPr="00CA4140" w:rsidRDefault="00200189" w:rsidP="003D7089">
      <w:pPr>
        <w:pStyle w:val="Liststycke"/>
        <w:numPr>
          <w:ilvl w:val="0"/>
          <w:numId w:val="22"/>
        </w:numPr>
      </w:pPr>
      <w:r w:rsidRPr="00CA4140">
        <w:t>Inkludera grupper med sämre ekonomiska förutsättnin</w:t>
      </w:r>
      <w:r w:rsidR="007F2A9F" w:rsidRPr="00CA4140">
        <w:t>g</w:t>
      </w:r>
      <w:r w:rsidRPr="00CA4140">
        <w:t>ar</w:t>
      </w:r>
      <w:r w:rsidR="001A3DD1" w:rsidRPr="00CA4140">
        <w:t>.</w:t>
      </w:r>
    </w:p>
    <w:p w14:paraId="374A3B8F" w14:textId="14CDB7B8" w:rsidR="00E7235A" w:rsidRPr="00CA4140" w:rsidRDefault="00E7235A" w:rsidP="003D7089">
      <w:pPr>
        <w:pStyle w:val="Liststycke"/>
        <w:numPr>
          <w:ilvl w:val="0"/>
          <w:numId w:val="22"/>
        </w:numPr>
      </w:pPr>
      <w:r w:rsidRPr="00CA4140">
        <w:t>Se över möjligheter att underlätta deltagande för boende på landsbygden</w:t>
      </w:r>
    </w:p>
    <w:p w14:paraId="02F5B273" w14:textId="0C89DADA" w:rsidR="00200189" w:rsidRPr="00CA4140" w:rsidRDefault="00AE52BE" w:rsidP="00AE52BE">
      <w:pPr>
        <w:pStyle w:val="Liststycke"/>
        <w:numPr>
          <w:ilvl w:val="0"/>
          <w:numId w:val="22"/>
        </w:numPr>
      </w:pPr>
      <w:r w:rsidRPr="00CA4140">
        <w:t xml:space="preserve">Undersöka möjligheten att ha information om evenemanget på flera språk. </w:t>
      </w:r>
      <w:r w:rsidR="00930F89" w:rsidRPr="00CA4140">
        <w:br/>
      </w:r>
    </w:p>
    <w:p w14:paraId="1DB42EC4" w14:textId="562A2CFA" w:rsidR="005844B6" w:rsidRPr="00CA4140" w:rsidRDefault="003D7089" w:rsidP="003D7089">
      <w:pPr>
        <w:rPr>
          <w:b/>
          <w:bCs/>
        </w:rPr>
      </w:pPr>
      <w:r w:rsidRPr="00CA4140">
        <w:rPr>
          <w:b/>
          <w:bCs/>
        </w:rPr>
        <w:t>Jämställdhet</w:t>
      </w:r>
      <w:r w:rsidR="008F5D43">
        <w:rPr>
          <w:b/>
          <w:bCs/>
        </w:rPr>
        <w:br/>
      </w:r>
    </w:p>
    <w:p w14:paraId="4DF90BE9" w14:textId="0BDF54EA" w:rsidR="00200189" w:rsidRPr="00CA4140" w:rsidRDefault="007F2A9F" w:rsidP="00200189">
      <w:pPr>
        <w:pStyle w:val="Liststycke"/>
        <w:numPr>
          <w:ilvl w:val="0"/>
          <w:numId w:val="31"/>
        </w:numPr>
      </w:pPr>
      <w:r w:rsidRPr="00CA4140">
        <w:t>A</w:t>
      </w:r>
      <w:r w:rsidR="00200189" w:rsidRPr="00CA4140">
        <w:t xml:space="preserve">rbeta aktivt för ett </w:t>
      </w:r>
      <w:r w:rsidR="00036505" w:rsidRPr="00CA4140">
        <w:t>jämställt</w:t>
      </w:r>
      <w:r w:rsidR="00200189" w:rsidRPr="00CA4140">
        <w:t xml:space="preserve"> program/representation på scenen</w:t>
      </w:r>
      <w:r w:rsidR="001A3DD1" w:rsidRPr="00CA4140">
        <w:t>.</w:t>
      </w:r>
    </w:p>
    <w:p w14:paraId="664AB6BE" w14:textId="5CCFDDF5" w:rsidR="00200189" w:rsidRPr="00CA4140" w:rsidRDefault="00200189" w:rsidP="00200189">
      <w:pPr>
        <w:pStyle w:val="Liststycke"/>
        <w:numPr>
          <w:ilvl w:val="0"/>
          <w:numId w:val="31"/>
        </w:numPr>
      </w:pPr>
      <w:r w:rsidRPr="00CA4140">
        <w:t>Sträva efter jämställd projektorganisatio</w:t>
      </w:r>
      <w:r w:rsidR="007F2A9F" w:rsidRPr="00CA4140">
        <w:t>n</w:t>
      </w:r>
      <w:r w:rsidR="001A3DD1" w:rsidRPr="00CA4140">
        <w:t>.</w:t>
      </w:r>
    </w:p>
    <w:p w14:paraId="13BFD160" w14:textId="2D82F6FE" w:rsidR="00200189" w:rsidRPr="00CA4140" w:rsidRDefault="00200189" w:rsidP="00200189">
      <w:pPr>
        <w:pStyle w:val="Liststycke"/>
        <w:numPr>
          <w:ilvl w:val="0"/>
          <w:numId w:val="31"/>
        </w:numPr>
      </w:pPr>
      <w:r w:rsidRPr="00CA4140">
        <w:t>Sträva efter jämställd representation av besökare</w:t>
      </w:r>
      <w:r w:rsidR="001A3DD1" w:rsidRPr="00CA4140">
        <w:t>.</w:t>
      </w:r>
    </w:p>
    <w:p w14:paraId="10877E92" w14:textId="71113C60" w:rsidR="00200189" w:rsidRPr="00CA4140" w:rsidRDefault="00200189" w:rsidP="00200189">
      <w:pPr>
        <w:pStyle w:val="Liststycke"/>
        <w:numPr>
          <w:ilvl w:val="0"/>
          <w:numId w:val="31"/>
        </w:numPr>
      </w:pPr>
      <w:r w:rsidRPr="00CA4140">
        <w:t>Undvik sexualisering och könsstereotyp marknadsföring</w:t>
      </w:r>
      <w:r w:rsidR="00E7235A" w:rsidRPr="00CA4140">
        <w:t>, både i språk och bild</w:t>
      </w:r>
      <w:r w:rsidR="00CA4140" w:rsidRPr="00CA4140">
        <w:t>.</w:t>
      </w:r>
    </w:p>
    <w:p w14:paraId="2C9AD83D" w14:textId="77777777" w:rsidR="00200189" w:rsidRPr="00200189" w:rsidRDefault="00200189" w:rsidP="00930F89">
      <w:pPr>
        <w:pStyle w:val="Liststycke"/>
      </w:pPr>
    </w:p>
    <w:p w14:paraId="46370E37" w14:textId="2B0C447E" w:rsidR="003D7089" w:rsidRPr="00200189" w:rsidRDefault="00200189" w:rsidP="003D7089">
      <w:pPr>
        <w:rPr>
          <w:b/>
          <w:bCs/>
        </w:rPr>
      </w:pPr>
      <w:r w:rsidRPr="00200189">
        <w:rPr>
          <w:b/>
          <w:bCs/>
        </w:rPr>
        <w:t>Ti</w:t>
      </w:r>
      <w:r w:rsidR="003D7089" w:rsidRPr="0022291B">
        <w:rPr>
          <w:b/>
          <w:bCs/>
        </w:rPr>
        <w:t>llgänglighet</w:t>
      </w:r>
      <w:r w:rsidR="00930F89">
        <w:rPr>
          <w:b/>
          <w:bCs/>
        </w:rPr>
        <w:t xml:space="preserve"> </w:t>
      </w:r>
      <w:r w:rsidR="008F5D43">
        <w:rPr>
          <w:b/>
          <w:bCs/>
        </w:rPr>
        <w:br/>
      </w:r>
    </w:p>
    <w:p w14:paraId="6F45BF84" w14:textId="44E84775" w:rsidR="00200189" w:rsidRPr="00200189" w:rsidRDefault="00200189" w:rsidP="00200189">
      <w:pPr>
        <w:pStyle w:val="Liststycke"/>
        <w:numPr>
          <w:ilvl w:val="0"/>
          <w:numId w:val="32"/>
        </w:numPr>
      </w:pPr>
      <w:r w:rsidRPr="00200189">
        <w:t>Handikappanpassa lokalen/arenan/</w:t>
      </w:r>
      <w:r w:rsidR="00F042B7">
        <w:t>o</w:t>
      </w:r>
      <w:r w:rsidRPr="00200189">
        <w:t>mrådet</w:t>
      </w:r>
      <w:r w:rsidR="008370EF">
        <w:t>.</w:t>
      </w:r>
    </w:p>
    <w:p w14:paraId="4E957F7F" w14:textId="0432EE5C" w:rsidR="005844B6" w:rsidRDefault="00200189" w:rsidP="00200189">
      <w:pPr>
        <w:pStyle w:val="Liststycke"/>
        <w:numPr>
          <w:ilvl w:val="0"/>
          <w:numId w:val="32"/>
        </w:numPr>
      </w:pPr>
      <w:r w:rsidRPr="00200189">
        <w:t>Utforska alternativ för att komplettera evenemanget med lösningar för hörsel- och synskadade</w:t>
      </w:r>
      <w:r w:rsidR="00AE52BE">
        <w:t xml:space="preserve">. </w:t>
      </w:r>
    </w:p>
    <w:p w14:paraId="61C14589" w14:textId="10AC6F2B" w:rsidR="005844B6" w:rsidRDefault="005844B6" w:rsidP="003D7089">
      <w:pPr>
        <w:rPr>
          <w:b/>
          <w:bCs/>
        </w:rPr>
      </w:pPr>
    </w:p>
    <w:p w14:paraId="42316C7C" w14:textId="77777777" w:rsidR="008F5D43" w:rsidRPr="0022291B" w:rsidRDefault="008F5D43" w:rsidP="003D7089">
      <w:pPr>
        <w:rPr>
          <w:b/>
          <w:bCs/>
        </w:rPr>
      </w:pPr>
    </w:p>
    <w:p w14:paraId="1E7C3B86" w14:textId="7D1B9CCC" w:rsidR="005844B6" w:rsidRDefault="003D7089" w:rsidP="00200189">
      <w:r w:rsidRPr="0022291B">
        <w:rPr>
          <w:b/>
          <w:bCs/>
        </w:rPr>
        <w:lastRenderedPageBreak/>
        <w:t>Trygghet och säkerhet</w:t>
      </w:r>
      <w:r w:rsidR="008F5D43">
        <w:rPr>
          <w:b/>
          <w:bCs/>
        </w:rPr>
        <w:br/>
      </w:r>
    </w:p>
    <w:p w14:paraId="049BA2B8" w14:textId="1E0A26C0" w:rsidR="00200189" w:rsidRDefault="00200189" w:rsidP="00200189">
      <w:pPr>
        <w:pStyle w:val="Liststycke"/>
        <w:numPr>
          <w:ilvl w:val="0"/>
          <w:numId w:val="33"/>
        </w:numPr>
      </w:pPr>
      <w:r>
        <w:t>Val av plats, tid och översyn av stråk</w:t>
      </w:r>
      <w:r w:rsidR="008370EF">
        <w:t>.</w:t>
      </w:r>
    </w:p>
    <w:p w14:paraId="729748B6" w14:textId="067D6606" w:rsidR="00200189" w:rsidRDefault="00200189" w:rsidP="00200189">
      <w:pPr>
        <w:pStyle w:val="Liststycke"/>
        <w:numPr>
          <w:ilvl w:val="0"/>
          <w:numId w:val="33"/>
        </w:numPr>
      </w:pPr>
      <w:r>
        <w:t>Samarbete med blåljusverksamhet</w:t>
      </w:r>
      <w:r w:rsidR="008370EF">
        <w:t>.</w:t>
      </w:r>
    </w:p>
    <w:p w14:paraId="3557DE98" w14:textId="13BFB898" w:rsidR="00200189" w:rsidRDefault="00200189" w:rsidP="00200189">
      <w:pPr>
        <w:pStyle w:val="Liststycke"/>
        <w:numPr>
          <w:ilvl w:val="0"/>
          <w:numId w:val="33"/>
        </w:numPr>
      </w:pPr>
      <w:r>
        <w:t>Säkerställ ordningsvakter, sjukvårdsutbildad personal, trygghetsfunktionärer</w:t>
      </w:r>
      <w:r w:rsidR="008370EF">
        <w:t>.</w:t>
      </w:r>
    </w:p>
    <w:p w14:paraId="5CF10D15" w14:textId="3D194C7A" w:rsidR="00200189" w:rsidRDefault="00200189" w:rsidP="00200189">
      <w:pPr>
        <w:pStyle w:val="Liststycke"/>
        <w:numPr>
          <w:ilvl w:val="0"/>
          <w:numId w:val="33"/>
        </w:numPr>
      </w:pPr>
      <w:r>
        <w:t>Säkerställ fria nödutgångar</w:t>
      </w:r>
      <w:r w:rsidR="008370EF">
        <w:t>.</w:t>
      </w:r>
    </w:p>
    <w:p w14:paraId="13048385" w14:textId="0E97B313" w:rsidR="00200189" w:rsidRDefault="00200189" w:rsidP="00200189">
      <w:pPr>
        <w:pStyle w:val="Liststycke"/>
        <w:numPr>
          <w:ilvl w:val="0"/>
          <w:numId w:val="33"/>
        </w:numPr>
      </w:pPr>
      <w:r>
        <w:t>Första hjälpen-utrustning finns på plats</w:t>
      </w:r>
      <w:r w:rsidR="008370EF">
        <w:t>.</w:t>
      </w:r>
    </w:p>
    <w:p w14:paraId="294981B8" w14:textId="6CBD8FB4" w:rsidR="00200189" w:rsidRDefault="00200189" w:rsidP="00200189">
      <w:pPr>
        <w:pStyle w:val="Liststycke"/>
        <w:numPr>
          <w:ilvl w:val="0"/>
          <w:numId w:val="33"/>
        </w:numPr>
      </w:pPr>
      <w:r>
        <w:t xml:space="preserve">Säker arbetsplats före, under, och vid </w:t>
      </w:r>
      <w:proofErr w:type="spellStart"/>
      <w:r>
        <w:t>avetablering</w:t>
      </w:r>
      <w:proofErr w:type="spellEnd"/>
      <w:r>
        <w:t xml:space="preserve"> av evenemang</w:t>
      </w:r>
      <w:r w:rsidR="008370EF">
        <w:t>.</w:t>
      </w:r>
    </w:p>
    <w:p w14:paraId="047BDA8E" w14:textId="77777777" w:rsidR="005844B6" w:rsidRDefault="005844B6" w:rsidP="003D7089">
      <w:pPr>
        <w:rPr>
          <w:i/>
          <w:iCs/>
        </w:rPr>
      </w:pPr>
    </w:p>
    <w:p w14:paraId="01640403" w14:textId="275B3074" w:rsidR="008B2C0E" w:rsidRDefault="003D7089" w:rsidP="008B2C0E">
      <w:pPr>
        <w:rPr>
          <w:b/>
          <w:bCs/>
        </w:rPr>
      </w:pPr>
      <w:r w:rsidRPr="0022291B">
        <w:rPr>
          <w:b/>
          <w:bCs/>
        </w:rPr>
        <w:t>Finansiering</w:t>
      </w:r>
      <w:r w:rsidR="008F5D43">
        <w:rPr>
          <w:b/>
          <w:bCs/>
        </w:rPr>
        <w:br/>
      </w:r>
    </w:p>
    <w:p w14:paraId="4612B4BE" w14:textId="5A18E6D9" w:rsidR="00200189" w:rsidRDefault="00200189" w:rsidP="00200189">
      <w:pPr>
        <w:pStyle w:val="Liststycke"/>
        <w:numPr>
          <w:ilvl w:val="0"/>
          <w:numId w:val="34"/>
        </w:numPr>
      </w:pPr>
      <w:r w:rsidRPr="00200189">
        <w:t>Hyr, låna, dela resurser</w:t>
      </w:r>
      <w:r w:rsidR="00245824">
        <w:t>.</w:t>
      </w:r>
    </w:p>
    <w:p w14:paraId="3555CBC7" w14:textId="085CE748" w:rsidR="00200189" w:rsidRDefault="00200189" w:rsidP="00200189">
      <w:pPr>
        <w:pStyle w:val="Liststycke"/>
        <w:numPr>
          <w:ilvl w:val="0"/>
          <w:numId w:val="34"/>
        </w:numPr>
      </w:pPr>
      <w:r w:rsidRPr="00200189">
        <w:t>Hitta alternativ till att låt</w:t>
      </w:r>
      <w:r w:rsidR="00245824">
        <w:t>a</w:t>
      </w:r>
      <w:r w:rsidRPr="00200189">
        <w:t xml:space="preserve"> biljettförsäljning vara avgörande intäktskälla</w:t>
      </w:r>
      <w:r w:rsidR="00245824">
        <w:t>.</w:t>
      </w:r>
    </w:p>
    <w:p w14:paraId="0708DF74" w14:textId="6F215D77" w:rsidR="00200189" w:rsidRDefault="00200189" w:rsidP="000D3D64">
      <w:pPr>
        <w:pStyle w:val="Liststycke"/>
        <w:numPr>
          <w:ilvl w:val="0"/>
          <w:numId w:val="34"/>
        </w:numPr>
      </w:pPr>
      <w:r w:rsidRPr="00200189">
        <w:t>Sök finansiering hos ex myndigheter och stiftelser som delar ut projektstöd</w:t>
      </w:r>
      <w:r>
        <w:t xml:space="preserve"> med krav på hållbarhetsarbete</w:t>
      </w:r>
      <w:r w:rsidR="00245824">
        <w:t>.</w:t>
      </w:r>
    </w:p>
    <w:p w14:paraId="23E7EEC5" w14:textId="1330F8AD" w:rsidR="00200189" w:rsidRDefault="00200189" w:rsidP="00200189"/>
    <w:p w14:paraId="58C0CB5B" w14:textId="705E8CCF" w:rsidR="00D32DDC" w:rsidRPr="00D32DDC" w:rsidRDefault="00D32DDC" w:rsidP="00200189">
      <w:pPr>
        <w:rPr>
          <w:b/>
          <w:bCs/>
        </w:rPr>
      </w:pPr>
      <w:r w:rsidRPr="00D32DDC">
        <w:rPr>
          <w:b/>
          <w:bCs/>
        </w:rPr>
        <w:t>Uppföljning</w:t>
      </w:r>
      <w:r w:rsidR="008F5D43">
        <w:rPr>
          <w:b/>
          <w:bCs/>
        </w:rPr>
        <w:br/>
      </w:r>
    </w:p>
    <w:p w14:paraId="484722DF" w14:textId="75B70835" w:rsidR="00D32DDC" w:rsidRDefault="00D32DDC" w:rsidP="00D32DDC">
      <w:pPr>
        <w:pStyle w:val="Liststycke"/>
        <w:numPr>
          <w:ilvl w:val="0"/>
          <w:numId w:val="35"/>
        </w:numPr>
      </w:pPr>
      <w:r>
        <w:t xml:space="preserve">Gör en utvärdering/reflektion i form av en </w:t>
      </w:r>
      <w:proofErr w:type="spellStart"/>
      <w:r>
        <w:t>After</w:t>
      </w:r>
      <w:proofErr w:type="spellEnd"/>
      <w:r>
        <w:t xml:space="preserve"> Action </w:t>
      </w:r>
      <w:proofErr w:type="spellStart"/>
      <w:r>
        <w:t>Rewiew</w:t>
      </w:r>
      <w:proofErr w:type="spellEnd"/>
      <w:r>
        <w:t xml:space="preserve">. Utgå från planering i styrkortet. </w:t>
      </w:r>
    </w:p>
    <w:p w14:paraId="09C2DDA8" w14:textId="791B4DE8" w:rsidR="00D32DDC" w:rsidRDefault="00D32DDC" w:rsidP="00D32DDC">
      <w:pPr>
        <w:ind w:left="360"/>
      </w:pPr>
    </w:p>
    <w:p w14:paraId="0689A5BF" w14:textId="77777777" w:rsidR="001A1111" w:rsidRDefault="001A1111">
      <w:pPr>
        <w:rPr>
          <w:rFonts w:asciiTheme="majorHAnsi" w:eastAsiaTheme="majorEastAsia" w:hAnsiTheme="majorHAnsi" w:cstheme="majorBidi"/>
          <w:color w:val="2F5496" w:themeColor="accent1" w:themeShade="BF"/>
          <w:sz w:val="32"/>
          <w:szCs w:val="32"/>
        </w:rPr>
      </w:pPr>
      <w:r>
        <w:br w:type="page"/>
      </w:r>
    </w:p>
    <w:p w14:paraId="0D61DDC3" w14:textId="63F34422" w:rsidR="005844B6" w:rsidRDefault="005844B6" w:rsidP="00200189">
      <w:pPr>
        <w:pStyle w:val="Rubrik1"/>
      </w:pPr>
      <w:bookmarkStart w:id="15" w:name="_Toc126172628"/>
      <w:r>
        <w:lastRenderedPageBreak/>
        <w:t>Kommunikationstips</w:t>
      </w:r>
      <w:bookmarkEnd w:id="15"/>
    </w:p>
    <w:p w14:paraId="725FC695" w14:textId="36A12260" w:rsidR="00493C31" w:rsidRDefault="00493C31" w:rsidP="00493C31">
      <w:pPr>
        <w:tabs>
          <w:tab w:val="left" w:pos="2415"/>
        </w:tabs>
      </w:pPr>
      <w:r>
        <w:tab/>
      </w:r>
    </w:p>
    <w:p w14:paraId="5EB0A014" w14:textId="1774720D" w:rsidR="00493C31" w:rsidRPr="008B2C0E" w:rsidRDefault="00C0405D" w:rsidP="008B53E3">
      <w:pPr>
        <w:pStyle w:val="Liststycke"/>
        <w:numPr>
          <w:ilvl w:val="0"/>
          <w:numId w:val="22"/>
        </w:numPr>
        <w:tabs>
          <w:tab w:val="left" w:pos="2415"/>
        </w:tabs>
      </w:pPr>
      <w:r>
        <w:t>F</w:t>
      </w:r>
      <w:r w:rsidR="00493C31" w:rsidRPr="00493C31">
        <w:t>örankra miljömässigt och socialt ansvarstagande i hela verksamheten (</w:t>
      </w:r>
      <w:r>
        <w:t>projektgrupp,</w:t>
      </w:r>
      <w:r w:rsidR="00493C31" w:rsidRPr="00493C31">
        <w:t xml:space="preserve"> volontärer, styrning etc</w:t>
      </w:r>
      <w:r w:rsidR="0016222D">
        <w:t>etera</w:t>
      </w:r>
      <w:r w:rsidR="00493C31" w:rsidRPr="00493C31">
        <w:t>)</w:t>
      </w:r>
      <w:r w:rsidR="001D28E1">
        <w:t>.</w:t>
      </w:r>
      <w:r w:rsidR="00B22684">
        <w:br/>
      </w:r>
    </w:p>
    <w:p w14:paraId="7D863FD1" w14:textId="21C7E54C" w:rsidR="00792826" w:rsidRDefault="00C0405D" w:rsidP="008B53E3">
      <w:pPr>
        <w:pStyle w:val="Liststycke"/>
        <w:numPr>
          <w:ilvl w:val="0"/>
          <w:numId w:val="22"/>
        </w:numPr>
      </w:pPr>
      <w:r>
        <w:t>K</w:t>
      </w:r>
      <w:r w:rsidR="00493C31" w:rsidRPr="00493C31">
        <w:t xml:space="preserve">ommunicera </w:t>
      </w:r>
      <w:r w:rsidR="001131F7">
        <w:t>viljeriktning och ambition tillsammans med konkreta åtgärder. Exempelvis vart maten kommer ifrån, eller tillgänglighet redan i inbjudan.</w:t>
      </w:r>
      <w:r w:rsidR="00B22684">
        <w:br/>
      </w:r>
    </w:p>
    <w:p w14:paraId="5027BB88" w14:textId="37D639AC" w:rsidR="00493C31" w:rsidRDefault="00493C31" w:rsidP="008B53E3">
      <w:pPr>
        <w:pStyle w:val="Liststycke"/>
        <w:numPr>
          <w:ilvl w:val="0"/>
          <w:numId w:val="22"/>
        </w:numPr>
      </w:pPr>
      <w:r w:rsidRPr="00493C31">
        <w:t>För dialog med de närboende innan evenemanget startar, uppge kontaktpersoner</w:t>
      </w:r>
      <w:r w:rsidR="001D28E1">
        <w:t>.</w:t>
      </w:r>
      <w:r w:rsidR="00B22684">
        <w:br/>
      </w:r>
    </w:p>
    <w:p w14:paraId="424216D6" w14:textId="749E5FE4" w:rsidR="00493C31" w:rsidRDefault="00493C31" w:rsidP="001D28E1">
      <w:pPr>
        <w:pStyle w:val="Liststycke"/>
        <w:numPr>
          <w:ilvl w:val="0"/>
          <w:numId w:val="22"/>
        </w:numPr>
      </w:pPr>
      <w:r w:rsidRPr="00493C31">
        <w:t>Informera bes</w:t>
      </w:r>
      <w:r w:rsidR="00C0405D">
        <w:t>ö</w:t>
      </w:r>
      <w:r w:rsidRPr="00493C31">
        <w:t xml:space="preserve">kare </w:t>
      </w:r>
      <w:r w:rsidR="001D28E1">
        <w:t xml:space="preserve">och intressenter </w:t>
      </w:r>
      <w:r w:rsidR="001131F7">
        <w:t xml:space="preserve">om </w:t>
      </w:r>
      <w:r w:rsidRPr="00493C31">
        <w:t>hur de kan bidra till social hållbarhet och minska evenemangets miljöpåverkan</w:t>
      </w:r>
      <w:r w:rsidR="001D28E1">
        <w:t>.</w:t>
      </w:r>
      <w:r w:rsidR="00B22684">
        <w:br/>
      </w:r>
    </w:p>
    <w:p w14:paraId="7131AD7D" w14:textId="36FD250D" w:rsidR="00493C31" w:rsidRDefault="00493C31" w:rsidP="008B53E3">
      <w:pPr>
        <w:pStyle w:val="Liststycke"/>
        <w:numPr>
          <w:ilvl w:val="0"/>
          <w:numId w:val="22"/>
        </w:numPr>
      </w:pPr>
      <w:r w:rsidRPr="00CA4140">
        <w:t>Kommunicera</w:t>
      </w:r>
      <w:r w:rsidR="00681A33" w:rsidRPr="00CA4140">
        <w:t xml:space="preserve"> tips för</w:t>
      </w:r>
      <w:r w:rsidRPr="00CA4140">
        <w:t xml:space="preserve"> </w:t>
      </w:r>
      <w:r w:rsidRPr="00493C31">
        <w:t>hållbarhe</w:t>
      </w:r>
      <w:r w:rsidR="00CA4140">
        <w:t xml:space="preserve">t </w:t>
      </w:r>
      <w:r w:rsidRPr="00493C31">
        <w:t>inför och under evenemang</w:t>
      </w:r>
      <w:r w:rsidR="001D28E1">
        <w:t>.</w:t>
      </w:r>
      <w:r w:rsidR="00B22684">
        <w:br/>
      </w:r>
    </w:p>
    <w:p w14:paraId="3DFBBA7B" w14:textId="3B219276" w:rsidR="00C0405D" w:rsidRDefault="00493C31" w:rsidP="00C0405D">
      <w:pPr>
        <w:pStyle w:val="Liststycke"/>
        <w:numPr>
          <w:ilvl w:val="0"/>
          <w:numId w:val="22"/>
        </w:numPr>
      </w:pPr>
      <w:r w:rsidRPr="00493C31">
        <w:t xml:space="preserve">Visualisera </w:t>
      </w:r>
      <w:r w:rsidR="00C0405D" w:rsidRPr="00493C31">
        <w:t>hållbarhetsarbetet</w:t>
      </w:r>
      <w:r w:rsidRPr="00493C31">
        <w:t xml:space="preserve"> under evenemanget, ex genom kommunikation kring val av mat, material, energi</w:t>
      </w:r>
      <w:r w:rsidR="001D28E1">
        <w:t>.</w:t>
      </w:r>
    </w:p>
    <w:p w14:paraId="0E68228A" w14:textId="77777777" w:rsidR="00975F63" w:rsidRDefault="00975F63" w:rsidP="00975F63">
      <w:pPr>
        <w:pStyle w:val="Liststycke"/>
      </w:pPr>
    </w:p>
    <w:p w14:paraId="5E826FB6" w14:textId="11FC9110" w:rsidR="00493C31" w:rsidRDefault="00493C31" w:rsidP="00C0405D">
      <w:pPr>
        <w:pStyle w:val="Liststycke"/>
        <w:numPr>
          <w:ilvl w:val="0"/>
          <w:numId w:val="22"/>
        </w:numPr>
      </w:pPr>
      <w:r w:rsidRPr="00493C31">
        <w:t xml:space="preserve">Uppmuntra företag, organisationer, </w:t>
      </w:r>
      <w:r w:rsidR="00C0405D" w:rsidRPr="00493C31">
        <w:t>entreprenörer</w:t>
      </w:r>
      <w:r w:rsidRPr="00493C31">
        <w:t xml:space="preserve"> att bidra med projekt och aktiviteter runt evenemanget som stärker hållbarhetsprofilen</w:t>
      </w:r>
      <w:r w:rsidR="001D28E1">
        <w:t>.</w:t>
      </w:r>
      <w:r w:rsidR="00B22684">
        <w:br/>
      </w:r>
    </w:p>
    <w:p w14:paraId="0A632AB5" w14:textId="4C2809E2" w:rsidR="00493C31" w:rsidRDefault="00493C31" w:rsidP="001131F7">
      <w:pPr>
        <w:pStyle w:val="Liststycke"/>
        <w:numPr>
          <w:ilvl w:val="0"/>
          <w:numId w:val="22"/>
        </w:numPr>
        <w:tabs>
          <w:tab w:val="left" w:pos="5095"/>
        </w:tabs>
      </w:pPr>
      <w:r w:rsidRPr="00493C31">
        <w:t>Skapa nyfikenhet för arbetet för mer hållbara evenemang genom att berätta om det och låta människor följa arbetet.</w:t>
      </w:r>
      <w:r w:rsidR="00C0405D">
        <w:t xml:space="preserve"> Kommunicera </w:t>
      </w:r>
      <w:r w:rsidRPr="00493C31">
        <w:t>resan</w:t>
      </w:r>
      <w:r w:rsidR="00C0405D">
        <w:t xml:space="preserve"> </w:t>
      </w:r>
      <w:r w:rsidRPr="00493C31">
        <w:t>och utvecklingen mot ett hållbart evenemang.</w:t>
      </w:r>
      <w:r w:rsidR="00B22684">
        <w:br/>
      </w:r>
    </w:p>
    <w:p w14:paraId="22A12E56" w14:textId="6A55E623" w:rsidR="00C0405D" w:rsidRDefault="00C0405D" w:rsidP="000B16DF">
      <w:pPr>
        <w:pStyle w:val="Liststycke"/>
        <w:numPr>
          <w:ilvl w:val="0"/>
          <w:numId w:val="22"/>
        </w:numPr>
        <w:tabs>
          <w:tab w:val="left" w:pos="5095"/>
          <w:tab w:val="left" w:pos="7842"/>
        </w:tabs>
      </w:pPr>
      <w:r w:rsidRPr="00493C31">
        <w:t>Välj i första hand digital marknadsföring</w:t>
      </w:r>
      <w:r>
        <w:t xml:space="preserve"> och information</w:t>
      </w:r>
      <w:r w:rsidR="001D28E1">
        <w:t>.</w:t>
      </w:r>
      <w:r w:rsidR="00B22684">
        <w:br/>
      </w:r>
    </w:p>
    <w:p w14:paraId="0DAFA0B0" w14:textId="7C6ACDD0" w:rsidR="00493C31" w:rsidRDefault="00493C31" w:rsidP="00C0405D">
      <w:pPr>
        <w:pStyle w:val="Liststycke"/>
        <w:numPr>
          <w:ilvl w:val="0"/>
          <w:numId w:val="22"/>
        </w:numPr>
        <w:tabs>
          <w:tab w:val="left" w:pos="5095"/>
        </w:tabs>
      </w:pPr>
      <w:r w:rsidRPr="00493C31">
        <w:t>Undvik utdelning av flyers och reklammaterial under evenemanget</w:t>
      </w:r>
      <w:r w:rsidR="001D28E1">
        <w:t>.</w:t>
      </w:r>
    </w:p>
    <w:p w14:paraId="5E1B1F4E" w14:textId="518CDE09" w:rsidR="00493C31" w:rsidRPr="00493C31" w:rsidRDefault="00493C31" w:rsidP="00493C31">
      <w:pPr>
        <w:tabs>
          <w:tab w:val="left" w:pos="5095"/>
        </w:tabs>
      </w:pPr>
      <w:r>
        <w:tab/>
      </w:r>
    </w:p>
    <w:sectPr w:rsidR="00493C31" w:rsidRPr="00493C31" w:rsidSect="006E5A42">
      <w:headerReference w:type="default" r:id="rId14"/>
      <w:pgSz w:w="11900" w:h="16840"/>
      <w:pgMar w:top="1417" w:right="1417" w:bottom="1560"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8F280" w14:textId="77777777" w:rsidR="002E0FF0" w:rsidRDefault="002E0FF0" w:rsidP="00514FA3">
      <w:r>
        <w:separator/>
      </w:r>
    </w:p>
  </w:endnote>
  <w:endnote w:type="continuationSeparator" w:id="0">
    <w:p w14:paraId="78D27A9D" w14:textId="77777777" w:rsidR="002E0FF0" w:rsidRDefault="002E0FF0" w:rsidP="00514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5869" w14:textId="77777777" w:rsidR="002E0FF0" w:rsidRDefault="002E0FF0" w:rsidP="00514FA3">
      <w:r>
        <w:separator/>
      </w:r>
    </w:p>
  </w:footnote>
  <w:footnote w:type="continuationSeparator" w:id="0">
    <w:p w14:paraId="65E00201" w14:textId="77777777" w:rsidR="002E0FF0" w:rsidRDefault="002E0FF0" w:rsidP="00514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6368245"/>
      <w:docPartObj>
        <w:docPartGallery w:val="Page Numbers (Top of Page)"/>
        <w:docPartUnique/>
      </w:docPartObj>
    </w:sdtPr>
    <w:sdtEndPr/>
    <w:sdtContent>
      <w:p w14:paraId="2A1A4DF0" w14:textId="269188C1" w:rsidR="00514FA3" w:rsidRDefault="00514FA3">
        <w:pPr>
          <w:pStyle w:val="Sidhuvud"/>
          <w:jc w:val="right"/>
        </w:pPr>
        <w:r>
          <w:fldChar w:fldCharType="begin"/>
        </w:r>
        <w:r>
          <w:instrText>PAGE   \* MERGEFORMAT</w:instrText>
        </w:r>
        <w:r>
          <w:fldChar w:fldCharType="separate"/>
        </w:r>
        <w:r>
          <w:t>2</w:t>
        </w:r>
        <w:r>
          <w:fldChar w:fldCharType="end"/>
        </w:r>
      </w:p>
    </w:sdtContent>
  </w:sdt>
  <w:p w14:paraId="7066351D" w14:textId="77777777" w:rsidR="00514FA3" w:rsidRDefault="00514FA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BD9"/>
    <w:multiLevelType w:val="hybridMultilevel"/>
    <w:tmpl w:val="975045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383AF8"/>
    <w:multiLevelType w:val="hybridMultilevel"/>
    <w:tmpl w:val="EACAD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8144E1"/>
    <w:multiLevelType w:val="hybridMultilevel"/>
    <w:tmpl w:val="5D80719E"/>
    <w:lvl w:ilvl="0" w:tplc="041D0001">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440DA8"/>
    <w:multiLevelType w:val="hybridMultilevel"/>
    <w:tmpl w:val="C2327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9C0043"/>
    <w:multiLevelType w:val="hybridMultilevel"/>
    <w:tmpl w:val="39C81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C939DB"/>
    <w:multiLevelType w:val="hybridMultilevel"/>
    <w:tmpl w:val="A3FA2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DF63DAC"/>
    <w:multiLevelType w:val="hybridMultilevel"/>
    <w:tmpl w:val="58AA0948"/>
    <w:lvl w:ilvl="0" w:tplc="041D0001">
      <w:start w:val="1"/>
      <w:numFmt w:val="bullet"/>
      <w:lvlText w:val=""/>
      <w:lvlJc w:val="left"/>
      <w:pPr>
        <w:ind w:left="720" w:hanging="360"/>
      </w:pPr>
      <w:rPr>
        <w:rFonts w:ascii="Symbol" w:hAnsi="Symbol" w:hint="default"/>
        <w:color w:val="auto"/>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16600C81"/>
    <w:multiLevelType w:val="hybridMultilevel"/>
    <w:tmpl w:val="A6244C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69164C5"/>
    <w:multiLevelType w:val="hybridMultilevel"/>
    <w:tmpl w:val="63C29C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380497"/>
    <w:multiLevelType w:val="hybridMultilevel"/>
    <w:tmpl w:val="947AA33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BF532C9"/>
    <w:multiLevelType w:val="hybridMultilevel"/>
    <w:tmpl w:val="1A021988"/>
    <w:lvl w:ilvl="0" w:tplc="041D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1ED279D"/>
    <w:multiLevelType w:val="hybridMultilevel"/>
    <w:tmpl w:val="9E942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4A3C49"/>
    <w:multiLevelType w:val="hybridMultilevel"/>
    <w:tmpl w:val="1304DC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25D0942"/>
    <w:multiLevelType w:val="hybridMultilevel"/>
    <w:tmpl w:val="CC1C02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410964"/>
    <w:multiLevelType w:val="hybridMultilevel"/>
    <w:tmpl w:val="C08C50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DC21706"/>
    <w:multiLevelType w:val="hybridMultilevel"/>
    <w:tmpl w:val="0D665A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A4F22C4"/>
    <w:multiLevelType w:val="hybridMultilevel"/>
    <w:tmpl w:val="F84E7E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DA403F7"/>
    <w:multiLevelType w:val="hybridMultilevel"/>
    <w:tmpl w:val="7362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11B6505"/>
    <w:multiLevelType w:val="hybridMultilevel"/>
    <w:tmpl w:val="EE2CBD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39B5FDB"/>
    <w:multiLevelType w:val="hybridMultilevel"/>
    <w:tmpl w:val="712E94B6"/>
    <w:lvl w:ilvl="0" w:tplc="041D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51B5920"/>
    <w:multiLevelType w:val="hybridMultilevel"/>
    <w:tmpl w:val="ED2C6E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53535CE"/>
    <w:multiLevelType w:val="hybridMultilevel"/>
    <w:tmpl w:val="DAAC73AA"/>
    <w:lvl w:ilvl="0" w:tplc="041D000F">
      <w:start w:val="1"/>
      <w:numFmt w:val="decimal"/>
      <w:lvlText w:val="%1."/>
      <w:lvlJc w:val="left"/>
      <w:pPr>
        <w:ind w:left="1440" w:hanging="360"/>
      </w:pPr>
    </w:lvl>
    <w:lvl w:ilvl="1" w:tplc="041D0019">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15:restartNumberingAfterBreak="0">
    <w:nsid w:val="4CB56E76"/>
    <w:multiLevelType w:val="hybridMultilevel"/>
    <w:tmpl w:val="FBACAD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016719"/>
    <w:multiLevelType w:val="hybridMultilevel"/>
    <w:tmpl w:val="1026D240"/>
    <w:lvl w:ilvl="0" w:tplc="7D36ECB0">
      <w:start w:val="1"/>
      <w:numFmt w:val="bullet"/>
      <w:lvlText w:val=""/>
      <w:lvlJc w:val="left"/>
      <w:pPr>
        <w:ind w:left="1080" w:hanging="360"/>
      </w:pPr>
      <w:rPr>
        <w:rFonts w:ascii="Symbol" w:hAnsi="Symbol" w:hint="default"/>
        <w:color w:val="auto"/>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4" w15:restartNumberingAfterBreak="0">
    <w:nsid w:val="567B6661"/>
    <w:multiLevelType w:val="hybridMultilevel"/>
    <w:tmpl w:val="EB6063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C904816"/>
    <w:multiLevelType w:val="hybridMultilevel"/>
    <w:tmpl w:val="6CE899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F4D697E"/>
    <w:multiLevelType w:val="hybridMultilevel"/>
    <w:tmpl w:val="BC4089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798717B"/>
    <w:multiLevelType w:val="hybridMultilevel"/>
    <w:tmpl w:val="B0426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90C328A"/>
    <w:multiLevelType w:val="hybridMultilevel"/>
    <w:tmpl w:val="1A408C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B765219"/>
    <w:multiLevelType w:val="hybridMultilevel"/>
    <w:tmpl w:val="A6DA77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197BCB"/>
    <w:multiLevelType w:val="hybridMultilevel"/>
    <w:tmpl w:val="B84499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3DD2C32"/>
    <w:multiLevelType w:val="hybridMultilevel"/>
    <w:tmpl w:val="504872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4F530E7"/>
    <w:multiLevelType w:val="hybridMultilevel"/>
    <w:tmpl w:val="B6F8F898"/>
    <w:lvl w:ilvl="0" w:tplc="7D36ECB0">
      <w:start w:val="1"/>
      <w:numFmt w:val="bullet"/>
      <w:lvlText w:val=""/>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912675C"/>
    <w:multiLevelType w:val="hybridMultilevel"/>
    <w:tmpl w:val="1514FF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C9A020E"/>
    <w:multiLevelType w:val="hybridMultilevel"/>
    <w:tmpl w:val="100638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10645366">
    <w:abstractNumId w:val="20"/>
  </w:num>
  <w:num w:numId="2" w16cid:durableId="1254633376">
    <w:abstractNumId w:val="12"/>
  </w:num>
  <w:num w:numId="3" w16cid:durableId="362093207">
    <w:abstractNumId w:val="30"/>
  </w:num>
  <w:num w:numId="4" w16cid:durableId="439836646">
    <w:abstractNumId w:val="31"/>
  </w:num>
  <w:num w:numId="5" w16cid:durableId="530611450">
    <w:abstractNumId w:val="7"/>
  </w:num>
  <w:num w:numId="6" w16cid:durableId="546917087">
    <w:abstractNumId w:val="27"/>
  </w:num>
  <w:num w:numId="7" w16cid:durableId="411240382">
    <w:abstractNumId w:val="26"/>
  </w:num>
  <w:num w:numId="8" w16cid:durableId="740954377">
    <w:abstractNumId w:val="1"/>
  </w:num>
  <w:num w:numId="9" w16cid:durableId="553582878">
    <w:abstractNumId w:val="21"/>
  </w:num>
  <w:num w:numId="10" w16cid:durableId="1305502728">
    <w:abstractNumId w:val="23"/>
  </w:num>
  <w:num w:numId="11" w16cid:durableId="552426394">
    <w:abstractNumId w:val="32"/>
  </w:num>
  <w:num w:numId="12" w16cid:durableId="1408919600">
    <w:abstractNumId w:val="2"/>
  </w:num>
  <w:num w:numId="13" w16cid:durableId="482702130">
    <w:abstractNumId w:val="10"/>
  </w:num>
  <w:num w:numId="14" w16cid:durableId="1136797013">
    <w:abstractNumId w:val="6"/>
  </w:num>
  <w:num w:numId="15" w16cid:durableId="1268998552">
    <w:abstractNumId w:val="19"/>
  </w:num>
  <w:num w:numId="16" w16cid:durableId="412356178">
    <w:abstractNumId w:val="34"/>
  </w:num>
  <w:num w:numId="17" w16cid:durableId="765657168">
    <w:abstractNumId w:val="9"/>
  </w:num>
  <w:num w:numId="18" w16cid:durableId="677660342">
    <w:abstractNumId w:val="11"/>
  </w:num>
  <w:num w:numId="19" w16cid:durableId="830217730">
    <w:abstractNumId w:val="17"/>
  </w:num>
  <w:num w:numId="20" w16cid:durableId="1562907203">
    <w:abstractNumId w:val="28"/>
  </w:num>
  <w:num w:numId="21" w16cid:durableId="434061809">
    <w:abstractNumId w:val="16"/>
  </w:num>
  <w:num w:numId="22" w16cid:durableId="113639454">
    <w:abstractNumId w:val="3"/>
  </w:num>
  <w:num w:numId="23" w16cid:durableId="1860851296">
    <w:abstractNumId w:val="29"/>
  </w:num>
  <w:num w:numId="24" w16cid:durableId="1393697917">
    <w:abstractNumId w:val="18"/>
  </w:num>
  <w:num w:numId="25" w16cid:durableId="111215035">
    <w:abstractNumId w:val="5"/>
  </w:num>
  <w:num w:numId="26" w16cid:durableId="934435758">
    <w:abstractNumId w:val="24"/>
  </w:num>
  <w:num w:numId="27" w16cid:durableId="1179780870">
    <w:abstractNumId w:val="0"/>
  </w:num>
  <w:num w:numId="28" w16cid:durableId="1802992943">
    <w:abstractNumId w:val="22"/>
  </w:num>
  <w:num w:numId="29" w16cid:durableId="1731489983">
    <w:abstractNumId w:val="33"/>
  </w:num>
  <w:num w:numId="30" w16cid:durableId="254678336">
    <w:abstractNumId w:val="25"/>
  </w:num>
  <w:num w:numId="31" w16cid:durableId="1438791836">
    <w:abstractNumId w:val="4"/>
  </w:num>
  <w:num w:numId="32" w16cid:durableId="2028752741">
    <w:abstractNumId w:val="15"/>
  </w:num>
  <w:num w:numId="33" w16cid:durableId="1114254647">
    <w:abstractNumId w:val="14"/>
  </w:num>
  <w:num w:numId="34" w16cid:durableId="549000512">
    <w:abstractNumId w:val="8"/>
  </w:num>
  <w:num w:numId="35" w16cid:durableId="15465262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F2C"/>
    <w:rsid w:val="000034C1"/>
    <w:rsid w:val="000043EE"/>
    <w:rsid w:val="0002236E"/>
    <w:rsid w:val="000234AE"/>
    <w:rsid w:val="00024A58"/>
    <w:rsid w:val="00036505"/>
    <w:rsid w:val="00036AFC"/>
    <w:rsid w:val="00056A50"/>
    <w:rsid w:val="000618EC"/>
    <w:rsid w:val="00067325"/>
    <w:rsid w:val="00070467"/>
    <w:rsid w:val="0008753F"/>
    <w:rsid w:val="00097784"/>
    <w:rsid w:val="000B1A22"/>
    <w:rsid w:val="000B1D4B"/>
    <w:rsid w:val="000B5232"/>
    <w:rsid w:val="000D7981"/>
    <w:rsid w:val="000E6A88"/>
    <w:rsid w:val="000F5B16"/>
    <w:rsid w:val="00100DBF"/>
    <w:rsid w:val="0010256A"/>
    <w:rsid w:val="00105865"/>
    <w:rsid w:val="00105F6F"/>
    <w:rsid w:val="00107137"/>
    <w:rsid w:val="00107FCF"/>
    <w:rsid w:val="0011021D"/>
    <w:rsid w:val="0011305A"/>
    <w:rsid w:val="001131F7"/>
    <w:rsid w:val="00115961"/>
    <w:rsid w:val="00125EC7"/>
    <w:rsid w:val="001300CB"/>
    <w:rsid w:val="00132A8F"/>
    <w:rsid w:val="00144653"/>
    <w:rsid w:val="00161054"/>
    <w:rsid w:val="00161AF2"/>
    <w:rsid w:val="0016222D"/>
    <w:rsid w:val="00163CBD"/>
    <w:rsid w:val="001707E0"/>
    <w:rsid w:val="00175AFB"/>
    <w:rsid w:val="0017603F"/>
    <w:rsid w:val="00184B6B"/>
    <w:rsid w:val="0019105B"/>
    <w:rsid w:val="00192E95"/>
    <w:rsid w:val="001949A3"/>
    <w:rsid w:val="001A1111"/>
    <w:rsid w:val="001A1124"/>
    <w:rsid w:val="001A3DD1"/>
    <w:rsid w:val="001A5DE5"/>
    <w:rsid w:val="001B15F6"/>
    <w:rsid w:val="001B32FA"/>
    <w:rsid w:val="001C2D1C"/>
    <w:rsid w:val="001D1F0F"/>
    <w:rsid w:val="001D28E1"/>
    <w:rsid w:val="001D2A24"/>
    <w:rsid w:val="001D5292"/>
    <w:rsid w:val="001D679A"/>
    <w:rsid w:val="001E1A84"/>
    <w:rsid w:val="001F6FE9"/>
    <w:rsid w:val="00200189"/>
    <w:rsid w:val="00206CE7"/>
    <w:rsid w:val="002129D1"/>
    <w:rsid w:val="00213EC7"/>
    <w:rsid w:val="002177A9"/>
    <w:rsid w:val="002361B3"/>
    <w:rsid w:val="00245824"/>
    <w:rsid w:val="00264777"/>
    <w:rsid w:val="00276F43"/>
    <w:rsid w:val="002859EB"/>
    <w:rsid w:val="002947B5"/>
    <w:rsid w:val="002A220C"/>
    <w:rsid w:val="002A2F52"/>
    <w:rsid w:val="002A6451"/>
    <w:rsid w:val="002B109F"/>
    <w:rsid w:val="002C43B2"/>
    <w:rsid w:val="002D1659"/>
    <w:rsid w:val="002D5479"/>
    <w:rsid w:val="002D77F0"/>
    <w:rsid w:val="002E0BA1"/>
    <w:rsid w:val="002E0FF0"/>
    <w:rsid w:val="002F795C"/>
    <w:rsid w:val="00306AF5"/>
    <w:rsid w:val="0030771E"/>
    <w:rsid w:val="00314507"/>
    <w:rsid w:val="003218E7"/>
    <w:rsid w:val="00330D58"/>
    <w:rsid w:val="00342CDF"/>
    <w:rsid w:val="00343FB9"/>
    <w:rsid w:val="00350A0C"/>
    <w:rsid w:val="00363E15"/>
    <w:rsid w:val="00370CD6"/>
    <w:rsid w:val="00376B93"/>
    <w:rsid w:val="003A37E6"/>
    <w:rsid w:val="003A5A47"/>
    <w:rsid w:val="003B022F"/>
    <w:rsid w:val="003B64EF"/>
    <w:rsid w:val="003B6D05"/>
    <w:rsid w:val="003C6436"/>
    <w:rsid w:val="003D7089"/>
    <w:rsid w:val="003E5444"/>
    <w:rsid w:val="003E6C4A"/>
    <w:rsid w:val="003F1C3C"/>
    <w:rsid w:val="003F2E04"/>
    <w:rsid w:val="003F60E0"/>
    <w:rsid w:val="00401020"/>
    <w:rsid w:val="00403A9D"/>
    <w:rsid w:val="004042CF"/>
    <w:rsid w:val="004066BF"/>
    <w:rsid w:val="00407F7C"/>
    <w:rsid w:val="00425D28"/>
    <w:rsid w:val="00431A20"/>
    <w:rsid w:val="00443B6E"/>
    <w:rsid w:val="004456E5"/>
    <w:rsid w:val="00453C04"/>
    <w:rsid w:val="0046505D"/>
    <w:rsid w:val="00466BA5"/>
    <w:rsid w:val="00470D0B"/>
    <w:rsid w:val="004817A9"/>
    <w:rsid w:val="004858DE"/>
    <w:rsid w:val="0048599E"/>
    <w:rsid w:val="004863E9"/>
    <w:rsid w:val="00490C66"/>
    <w:rsid w:val="00493C31"/>
    <w:rsid w:val="004B15D0"/>
    <w:rsid w:val="004C0E58"/>
    <w:rsid w:val="004C4A32"/>
    <w:rsid w:val="004C5805"/>
    <w:rsid w:val="004C59CB"/>
    <w:rsid w:val="004D15E8"/>
    <w:rsid w:val="004E4AAB"/>
    <w:rsid w:val="004F22C9"/>
    <w:rsid w:val="004F2382"/>
    <w:rsid w:val="004F2411"/>
    <w:rsid w:val="004F2E7D"/>
    <w:rsid w:val="004F6FEE"/>
    <w:rsid w:val="005010CA"/>
    <w:rsid w:val="0050769C"/>
    <w:rsid w:val="00514FA3"/>
    <w:rsid w:val="00524777"/>
    <w:rsid w:val="00531A4C"/>
    <w:rsid w:val="00537E1B"/>
    <w:rsid w:val="00540723"/>
    <w:rsid w:val="00544BE8"/>
    <w:rsid w:val="00555BCF"/>
    <w:rsid w:val="005844B6"/>
    <w:rsid w:val="00585236"/>
    <w:rsid w:val="00597427"/>
    <w:rsid w:val="005A121A"/>
    <w:rsid w:val="005A350E"/>
    <w:rsid w:val="005B13E3"/>
    <w:rsid w:val="005B3A2C"/>
    <w:rsid w:val="005B5690"/>
    <w:rsid w:val="005E7691"/>
    <w:rsid w:val="00601204"/>
    <w:rsid w:val="0060330A"/>
    <w:rsid w:val="00607371"/>
    <w:rsid w:val="00613C31"/>
    <w:rsid w:val="0062027A"/>
    <w:rsid w:val="00622CB2"/>
    <w:rsid w:val="006317F1"/>
    <w:rsid w:val="00632387"/>
    <w:rsid w:val="00640E77"/>
    <w:rsid w:val="0065060E"/>
    <w:rsid w:val="0065591E"/>
    <w:rsid w:val="00665B69"/>
    <w:rsid w:val="00671BD1"/>
    <w:rsid w:val="00671D5B"/>
    <w:rsid w:val="00681A33"/>
    <w:rsid w:val="00690B6F"/>
    <w:rsid w:val="006A01B7"/>
    <w:rsid w:val="006A5A00"/>
    <w:rsid w:val="006B4EC0"/>
    <w:rsid w:val="006B79B4"/>
    <w:rsid w:val="006B7F01"/>
    <w:rsid w:val="006C029A"/>
    <w:rsid w:val="006C1C0A"/>
    <w:rsid w:val="006C506E"/>
    <w:rsid w:val="006D34C4"/>
    <w:rsid w:val="006E348D"/>
    <w:rsid w:val="006E5A42"/>
    <w:rsid w:val="006F0A18"/>
    <w:rsid w:val="006F26F6"/>
    <w:rsid w:val="007133D3"/>
    <w:rsid w:val="00724EFC"/>
    <w:rsid w:val="00725F40"/>
    <w:rsid w:val="00736722"/>
    <w:rsid w:val="00741451"/>
    <w:rsid w:val="00792826"/>
    <w:rsid w:val="0079315C"/>
    <w:rsid w:val="007A3B07"/>
    <w:rsid w:val="007A6F5F"/>
    <w:rsid w:val="007B0DC9"/>
    <w:rsid w:val="007B5B76"/>
    <w:rsid w:val="007C0E2F"/>
    <w:rsid w:val="007C4477"/>
    <w:rsid w:val="007C5034"/>
    <w:rsid w:val="007E3C33"/>
    <w:rsid w:val="007F0C51"/>
    <w:rsid w:val="007F2A9F"/>
    <w:rsid w:val="00802248"/>
    <w:rsid w:val="008142CD"/>
    <w:rsid w:val="00823CF7"/>
    <w:rsid w:val="008247FE"/>
    <w:rsid w:val="00827627"/>
    <w:rsid w:val="008370EF"/>
    <w:rsid w:val="00847CBF"/>
    <w:rsid w:val="008516D3"/>
    <w:rsid w:val="008703EE"/>
    <w:rsid w:val="0087582E"/>
    <w:rsid w:val="008831AC"/>
    <w:rsid w:val="00894FFF"/>
    <w:rsid w:val="00896491"/>
    <w:rsid w:val="008A21E9"/>
    <w:rsid w:val="008B2C0E"/>
    <w:rsid w:val="008B53E3"/>
    <w:rsid w:val="008C095B"/>
    <w:rsid w:val="008C1A1C"/>
    <w:rsid w:val="008C1A44"/>
    <w:rsid w:val="008D153C"/>
    <w:rsid w:val="008D18BC"/>
    <w:rsid w:val="008D342A"/>
    <w:rsid w:val="008E0823"/>
    <w:rsid w:val="008F1413"/>
    <w:rsid w:val="008F5D43"/>
    <w:rsid w:val="0090035F"/>
    <w:rsid w:val="00906D29"/>
    <w:rsid w:val="00911D18"/>
    <w:rsid w:val="00915C81"/>
    <w:rsid w:val="0093075D"/>
    <w:rsid w:val="00930F89"/>
    <w:rsid w:val="0094237D"/>
    <w:rsid w:val="00955880"/>
    <w:rsid w:val="00960EF9"/>
    <w:rsid w:val="009623FA"/>
    <w:rsid w:val="00971D27"/>
    <w:rsid w:val="00971DE4"/>
    <w:rsid w:val="00975F63"/>
    <w:rsid w:val="00976429"/>
    <w:rsid w:val="00980D61"/>
    <w:rsid w:val="00990B2A"/>
    <w:rsid w:val="0099282E"/>
    <w:rsid w:val="00994DA7"/>
    <w:rsid w:val="00996853"/>
    <w:rsid w:val="009977A8"/>
    <w:rsid w:val="009B5BB8"/>
    <w:rsid w:val="009B6AB4"/>
    <w:rsid w:val="009C2CC6"/>
    <w:rsid w:val="009C3680"/>
    <w:rsid w:val="009C457A"/>
    <w:rsid w:val="009D1DCB"/>
    <w:rsid w:val="009E449D"/>
    <w:rsid w:val="009E6471"/>
    <w:rsid w:val="009F5C5D"/>
    <w:rsid w:val="009F7308"/>
    <w:rsid w:val="00A01677"/>
    <w:rsid w:val="00A02731"/>
    <w:rsid w:val="00A0287A"/>
    <w:rsid w:val="00A15D21"/>
    <w:rsid w:val="00A1644A"/>
    <w:rsid w:val="00A16AAC"/>
    <w:rsid w:val="00A171C2"/>
    <w:rsid w:val="00A20983"/>
    <w:rsid w:val="00A332A1"/>
    <w:rsid w:val="00A44249"/>
    <w:rsid w:val="00A44866"/>
    <w:rsid w:val="00A60F18"/>
    <w:rsid w:val="00A6208A"/>
    <w:rsid w:val="00A709F3"/>
    <w:rsid w:val="00A73960"/>
    <w:rsid w:val="00A80D00"/>
    <w:rsid w:val="00A82089"/>
    <w:rsid w:val="00A82F2C"/>
    <w:rsid w:val="00AA5C99"/>
    <w:rsid w:val="00AC2B79"/>
    <w:rsid w:val="00AC538E"/>
    <w:rsid w:val="00AD0300"/>
    <w:rsid w:val="00AD1122"/>
    <w:rsid w:val="00AE52BE"/>
    <w:rsid w:val="00AE5876"/>
    <w:rsid w:val="00AE59B9"/>
    <w:rsid w:val="00AE7AD4"/>
    <w:rsid w:val="00AF396B"/>
    <w:rsid w:val="00B014B7"/>
    <w:rsid w:val="00B06173"/>
    <w:rsid w:val="00B13FD2"/>
    <w:rsid w:val="00B147F8"/>
    <w:rsid w:val="00B1503A"/>
    <w:rsid w:val="00B22684"/>
    <w:rsid w:val="00B3243A"/>
    <w:rsid w:val="00B3414B"/>
    <w:rsid w:val="00B3474E"/>
    <w:rsid w:val="00B3727D"/>
    <w:rsid w:val="00B4318E"/>
    <w:rsid w:val="00B479CF"/>
    <w:rsid w:val="00B50D48"/>
    <w:rsid w:val="00B50D91"/>
    <w:rsid w:val="00B60691"/>
    <w:rsid w:val="00B63F10"/>
    <w:rsid w:val="00B7271A"/>
    <w:rsid w:val="00B74B41"/>
    <w:rsid w:val="00B8040F"/>
    <w:rsid w:val="00BA64F9"/>
    <w:rsid w:val="00BA6675"/>
    <w:rsid w:val="00BB088E"/>
    <w:rsid w:val="00BC1D9D"/>
    <w:rsid w:val="00BC5E9B"/>
    <w:rsid w:val="00BD3FEC"/>
    <w:rsid w:val="00BD7AF9"/>
    <w:rsid w:val="00BE51DB"/>
    <w:rsid w:val="00BF2D5B"/>
    <w:rsid w:val="00BF33B0"/>
    <w:rsid w:val="00C02AA4"/>
    <w:rsid w:val="00C03332"/>
    <w:rsid w:val="00C0405D"/>
    <w:rsid w:val="00C05AA9"/>
    <w:rsid w:val="00C06478"/>
    <w:rsid w:val="00C1255C"/>
    <w:rsid w:val="00C22AD6"/>
    <w:rsid w:val="00C37A76"/>
    <w:rsid w:val="00C42043"/>
    <w:rsid w:val="00C42883"/>
    <w:rsid w:val="00C5135D"/>
    <w:rsid w:val="00C5598E"/>
    <w:rsid w:val="00C618DB"/>
    <w:rsid w:val="00C65ADD"/>
    <w:rsid w:val="00C84292"/>
    <w:rsid w:val="00C84410"/>
    <w:rsid w:val="00C92572"/>
    <w:rsid w:val="00C94124"/>
    <w:rsid w:val="00C9644F"/>
    <w:rsid w:val="00CA101E"/>
    <w:rsid w:val="00CA4140"/>
    <w:rsid w:val="00CB1BBA"/>
    <w:rsid w:val="00CB45F3"/>
    <w:rsid w:val="00CC1D2B"/>
    <w:rsid w:val="00CC4927"/>
    <w:rsid w:val="00CD2891"/>
    <w:rsid w:val="00CD2FEE"/>
    <w:rsid w:val="00CD7DE2"/>
    <w:rsid w:val="00CF04B8"/>
    <w:rsid w:val="00CF09DC"/>
    <w:rsid w:val="00CF1828"/>
    <w:rsid w:val="00CF1F73"/>
    <w:rsid w:val="00CF2FEE"/>
    <w:rsid w:val="00D070DB"/>
    <w:rsid w:val="00D20FC8"/>
    <w:rsid w:val="00D217C3"/>
    <w:rsid w:val="00D27B1B"/>
    <w:rsid w:val="00D321C9"/>
    <w:rsid w:val="00D32DDC"/>
    <w:rsid w:val="00D332FE"/>
    <w:rsid w:val="00D35A32"/>
    <w:rsid w:val="00D35BEE"/>
    <w:rsid w:val="00D43B9D"/>
    <w:rsid w:val="00D45E1B"/>
    <w:rsid w:val="00D5344C"/>
    <w:rsid w:val="00D5520F"/>
    <w:rsid w:val="00D600E7"/>
    <w:rsid w:val="00D63A4A"/>
    <w:rsid w:val="00D65355"/>
    <w:rsid w:val="00D72E7B"/>
    <w:rsid w:val="00D8249C"/>
    <w:rsid w:val="00D836AD"/>
    <w:rsid w:val="00D83D09"/>
    <w:rsid w:val="00D85A56"/>
    <w:rsid w:val="00D906B8"/>
    <w:rsid w:val="00D91318"/>
    <w:rsid w:val="00DA09A1"/>
    <w:rsid w:val="00DA1DA1"/>
    <w:rsid w:val="00DB1B55"/>
    <w:rsid w:val="00DB264C"/>
    <w:rsid w:val="00DC46EB"/>
    <w:rsid w:val="00DC5AED"/>
    <w:rsid w:val="00DD3DEC"/>
    <w:rsid w:val="00DE1CB5"/>
    <w:rsid w:val="00DE4CFB"/>
    <w:rsid w:val="00DE60F8"/>
    <w:rsid w:val="00DF5715"/>
    <w:rsid w:val="00E02262"/>
    <w:rsid w:val="00E06F2A"/>
    <w:rsid w:val="00E1061A"/>
    <w:rsid w:val="00E14A62"/>
    <w:rsid w:val="00E2077F"/>
    <w:rsid w:val="00E301BD"/>
    <w:rsid w:val="00E34424"/>
    <w:rsid w:val="00E35519"/>
    <w:rsid w:val="00E41A48"/>
    <w:rsid w:val="00E429F7"/>
    <w:rsid w:val="00E45DDD"/>
    <w:rsid w:val="00E4696B"/>
    <w:rsid w:val="00E50BB7"/>
    <w:rsid w:val="00E540F6"/>
    <w:rsid w:val="00E61829"/>
    <w:rsid w:val="00E64D78"/>
    <w:rsid w:val="00E7235A"/>
    <w:rsid w:val="00E75964"/>
    <w:rsid w:val="00E97987"/>
    <w:rsid w:val="00EA219C"/>
    <w:rsid w:val="00EA62AA"/>
    <w:rsid w:val="00EB2060"/>
    <w:rsid w:val="00EB36E6"/>
    <w:rsid w:val="00EB42D5"/>
    <w:rsid w:val="00EC27E2"/>
    <w:rsid w:val="00ED1C29"/>
    <w:rsid w:val="00ED1F74"/>
    <w:rsid w:val="00ED4DBE"/>
    <w:rsid w:val="00EE0FF5"/>
    <w:rsid w:val="00EE654F"/>
    <w:rsid w:val="00EF0A9B"/>
    <w:rsid w:val="00EF47DC"/>
    <w:rsid w:val="00F042B7"/>
    <w:rsid w:val="00F07DF2"/>
    <w:rsid w:val="00F10C5B"/>
    <w:rsid w:val="00F258F0"/>
    <w:rsid w:val="00F25DCC"/>
    <w:rsid w:val="00F41FBA"/>
    <w:rsid w:val="00F45D2C"/>
    <w:rsid w:val="00F66EDC"/>
    <w:rsid w:val="00F67FB9"/>
    <w:rsid w:val="00F71A62"/>
    <w:rsid w:val="00F7245F"/>
    <w:rsid w:val="00F747D5"/>
    <w:rsid w:val="00F7779A"/>
    <w:rsid w:val="00F77AE0"/>
    <w:rsid w:val="00F83ADE"/>
    <w:rsid w:val="00FA2238"/>
    <w:rsid w:val="00FA477B"/>
    <w:rsid w:val="00FA72E5"/>
    <w:rsid w:val="00FB2A45"/>
    <w:rsid w:val="00FB62A8"/>
    <w:rsid w:val="00FC33E5"/>
    <w:rsid w:val="00FC52A9"/>
    <w:rsid w:val="00FD58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D2C3"/>
  <w15:chartTrackingRefBased/>
  <w15:docId w15:val="{177EABEF-B4FF-C149-9D69-644FBB74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318"/>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8516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5A121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DE4CFB"/>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D5479"/>
    <w:pPr>
      <w:ind w:left="720"/>
      <w:contextualSpacing/>
    </w:pPr>
  </w:style>
  <w:style w:type="paragraph" w:styleId="Normalwebb">
    <w:name w:val="Normal (Web)"/>
    <w:basedOn w:val="Normal"/>
    <w:uiPriority w:val="99"/>
    <w:semiHidden/>
    <w:unhideWhenUsed/>
    <w:rsid w:val="00B1503A"/>
    <w:pPr>
      <w:spacing w:before="100" w:beforeAutospacing="1" w:after="100" w:afterAutospacing="1"/>
    </w:pPr>
  </w:style>
  <w:style w:type="paragraph" w:styleId="Ingetavstnd">
    <w:name w:val="No Spacing"/>
    <w:link w:val="IngetavstndChar"/>
    <w:uiPriority w:val="1"/>
    <w:qFormat/>
    <w:rsid w:val="00B147F8"/>
    <w:rPr>
      <w:rFonts w:eastAsiaTheme="minorEastAsia"/>
      <w:sz w:val="22"/>
      <w:szCs w:val="22"/>
      <w:lang w:val="en-US" w:eastAsia="zh-CN"/>
    </w:rPr>
  </w:style>
  <w:style w:type="character" w:customStyle="1" w:styleId="IngetavstndChar">
    <w:name w:val="Inget avstånd Char"/>
    <w:basedOn w:val="Standardstycketeckensnitt"/>
    <w:link w:val="Ingetavstnd"/>
    <w:uiPriority w:val="1"/>
    <w:rsid w:val="00B147F8"/>
    <w:rPr>
      <w:rFonts w:eastAsiaTheme="minorEastAsia"/>
      <w:sz w:val="22"/>
      <w:szCs w:val="22"/>
      <w:lang w:val="en-US" w:eastAsia="zh-CN"/>
    </w:rPr>
  </w:style>
  <w:style w:type="character" w:customStyle="1" w:styleId="Rubrik1Char">
    <w:name w:val="Rubrik 1 Char"/>
    <w:basedOn w:val="Standardstycketeckensnitt"/>
    <w:link w:val="Rubrik1"/>
    <w:uiPriority w:val="9"/>
    <w:rsid w:val="008516D3"/>
    <w:rPr>
      <w:rFonts w:asciiTheme="majorHAnsi" w:eastAsiaTheme="majorEastAsia" w:hAnsiTheme="majorHAnsi" w:cstheme="majorBidi"/>
      <w:color w:val="2F5496" w:themeColor="accent1" w:themeShade="BF"/>
      <w:sz w:val="32"/>
      <w:szCs w:val="32"/>
    </w:rPr>
  </w:style>
  <w:style w:type="paragraph" w:styleId="Innehllsfrteckningsrubrik">
    <w:name w:val="TOC Heading"/>
    <w:basedOn w:val="Rubrik1"/>
    <w:next w:val="Normal"/>
    <w:uiPriority w:val="39"/>
    <w:unhideWhenUsed/>
    <w:qFormat/>
    <w:rsid w:val="008516D3"/>
    <w:pPr>
      <w:spacing w:before="480" w:line="276" w:lineRule="auto"/>
      <w:outlineLvl w:val="9"/>
    </w:pPr>
    <w:rPr>
      <w:b/>
      <w:bCs/>
      <w:sz w:val="28"/>
      <w:szCs w:val="28"/>
    </w:rPr>
  </w:style>
  <w:style w:type="paragraph" w:styleId="Innehll1">
    <w:name w:val="toc 1"/>
    <w:basedOn w:val="Normal"/>
    <w:next w:val="Normal"/>
    <w:autoRedefine/>
    <w:uiPriority w:val="39"/>
    <w:unhideWhenUsed/>
    <w:rsid w:val="008516D3"/>
    <w:pPr>
      <w:spacing w:before="240" w:after="120"/>
    </w:pPr>
    <w:rPr>
      <w:rFonts w:cstheme="minorHAnsi"/>
      <w:b/>
      <w:bCs/>
      <w:sz w:val="20"/>
      <w:szCs w:val="20"/>
    </w:rPr>
  </w:style>
  <w:style w:type="paragraph" w:styleId="Innehll2">
    <w:name w:val="toc 2"/>
    <w:basedOn w:val="Normal"/>
    <w:next w:val="Normal"/>
    <w:autoRedefine/>
    <w:uiPriority w:val="39"/>
    <w:unhideWhenUsed/>
    <w:rsid w:val="008516D3"/>
    <w:pPr>
      <w:spacing w:before="120"/>
      <w:ind w:left="240"/>
    </w:pPr>
    <w:rPr>
      <w:rFonts w:cstheme="minorHAnsi"/>
      <w:i/>
      <w:iCs/>
      <w:sz w:val="20"/>
      <w:szCs w:val="20"/>
    </w:rPr>
  </w:style>
  <w:style w:type="paragraph" w:styleId="Innehll3">
    <w:name w:val="toc 3"/>
    <w:basedOn w:val="Normal"/>
    <w:next w:val="Normal"/>
    <w:autoRedefine/>
    <w:uiPriority w:val="39"/>
    <w:unhideWhenUsed/>
    <w:rsid w:val="008516D3"/>
    <w:pPr>
      <w:ind w:left="480"/>
    </w:pPr>
    <w:rPr>
      <w:rFonts w:cstheme="minorHAnsi"/>
      <w:sz w:val="20"/>
      <w:szCs w:val="20"/>
    </w:rPr>
  </w:style>
  <w:style w:type="paragraph" w:styleId="Innehll4">
    <w:name w:val="toc 4"/>
    <w:basedOn w:val="Normal"/>
    <w:next w:val="Normal"/>
    <w:autoRedefine/>
    <w:uiPriority w:val="39"/>
    <w:semiHidden/>
    <w:unhideWhenUsed/>
    <w:rsid w:val="008516D3"/>
    <w:pPr>
      <w:ind w:left="720"/>
    </w:pPr>
    <w:rPr>
      <w:rFonts w:cstheme="minorHAnsi"/>
      <w:sz w:val="20"/>
      <w:szCs w:val="20"/>
    </w:rPr>
  </w:style>
  <w:style w:type="paragraph" w:styleId="Innehll5">
    <w:name w:val="toc 5"/>
    <w:basedOn w:val="Normal"/>
    <w:next w:val="Normal"/>
    <w:autoRedefine/>
    <w:uiPriority w:val="39"/>
    <w:semiHidden/>
    <w:unhideWhenUsed/>
    <w:rsid w:val="008516D3"/>
    <w:pPr>
      <w:ind w:left="960"/>
    </w:pPr>
    <w:rPr>
      <w:rFonts w:cstheme="minorHAnsi"/>
      <w:sz w:val="20"/>
      <w:szCs w:val="20"/>
    </w:rPr>
  </w:style>
  <w:style w:type="paragraph" w:styleId="Innehll6">
    <w:name w:val="toc 6"/>
    <w:basedOn w:val="Normal"/>
    <w:next w:val="Normal"/>
    <w:autoRedefine/>
    <w:uiPriority w:val="39"/>
    <w:semiHidden/>
    <w:unhideWhenUsed/>
    <w:rsid w:val="008516D3"/>
    <w:pPr>
      <w:ind w:left="1200"/>
    </w:pPr>
    <w:rPr>
      <w:rFonts w:cstheme="minorHAnsi"/>
      <w:sz w:val="20"/>
      <w:szCs w:val="20"/>
    </w:rPr>
  </w:style>
  <w:style w:type="paragraph" w:styleId="Innehll7">
    <w:name w:val="toc 7"/>
    <w:basedOn w:val="Normal"/>
    <w:next w:val="Normal"/>
    <w:autoRedefine/>
    <w:uiPriority w:val="39"/>
    <w:semiHidden/>
    <w:unhideWhenUsed/>
    <w:rsid w:val="008516D3"/>
    <w:pPr>
      <w:ind w:left="1440"/>
    </w:pPr>
    <w:rPr>
      <w:rFonts w:cstheme="minorHAnsi"/>
      <w:sz w:val="20"/>
      <w:szCs w:val="20"/>
    </w:rPr>
  </w:style>
  <w:style w:type="paragraph" w:styleId="Innehll8">
    <w:name w:val="toc 8"/>
    <w:basedOn w:val="Normal"/>
    <w:next w:val="Normal"/>
    <w:autoRedefine/>
    <w:uiPriority w:val="39"/>
    <w:semiHidden/>
    <w:unhideWhenUsed/>
    <w:rsid w:val="008516D3"/>
    <w:pPr>
      <w:ind w:left="1680"/>
    </w:pPr>
    <w:rPr>
      <w:rFonts w:cstheme="minorHAnsi"/>
      <w:sz w:val="20"/>
      <w:szCs w:val="20"/>
    </w:rPr>
  </w:style>
  <w:style w:type="paragraph" w:styleId="Innehll9">
    <w:name w:val="toc 9"/>
    <w:basedOn w:val="Normal"/>
    <w:next w:val="Normal"/>
    <w:autoRedefine/>
    <w:uiPriority w:val="39"/>
    <w:semiHidden/>
    <w:unhideWhenUsed/>
    <w:rsid w:val="008516D3"/>
    <w:pPr>
      <w:ind w:left="1920"/>
    </w:pPr>
    <w:rPr>
      <w:rFonts w:cstheme="minorHAnsi"/>
      <w:sz w:val="20"/>
      <w:szCs w:val="20"/>
    </w:rPr>
  </w:style>
  <w:style w:type="character" w:styleId="Hyperlnk">
    <w:name w:val="Hyperlink"/>
    <w:basedOn w:val="Standardstycketeckensnitt"/>
    <w:uiPriority w:val="99"/>
    <w:unhideWhenUsed/>
    <w:rsid w:val="008516D3"/>
    <w:rPr>
      <w:color w:val="0563C1" w:themeColor="hyperlink"/>
      <w:u w:val="single"/>
    </w:rPr>
  </w:style>
  <w:style w:type="character" w:customStyle="1" w:styleId="Rubrik2Char">
    <w:name w:val="Rubrik 2 Char"/>
    <w:basedOn w:val="Standardstycketeckensnitt"/>
    <w:link w:val="Rubrik2"/>
    <w:uiPriority w:val="9"/>
    <w:rsid w:val="005A121A"/>
    <w:rPr>
      <w:rFonts w:asciiTheme="majorHAnsi" w:eastAsiaTheme="majorEastAsia" w:hAnsiTheme="majorHAnsi" w:cstheme="majorBidi"/>
      <w:color w:val="2F5496" w:themeColor="accent1" w:themeShade="BF"/>
      <w:sz w:val="26"/>
      <w:szCs w:val="26"/>
    </w:rPr>
  </w:style>
  <w:style w:type="character" w:styleId="Olstomnmnande">
    <w:name w:val="Unresolved Mention"/>
    <w:basedOn w:val="Standardstycketeckensnitt"/>
    <w:uiPriority w:val="99"/>
    <w:semiHidden/>
    <w:unhideWhenUsed/>
    <w:rsid w:val="0017603F"/>
    <w:rPr>
      <w:color w:val="605E5C"/>
      <w:shd w:val="clear" w:color="auto" w:fill="E1DFDD"/>
    </w:rPr>
  </w:style>
  <w:style w:type="character" w:customStyle="1" w:styleId="Rubrik3Char">
    <w:name w:val="Rubrik 3 Char"/>
    <w:basedOn w:val="Standardstycketeckensnitt"/>
    <w:link w:val="Rubrik3"/>
    <w:uiPriority w:val="9"/>
    <w:rsid w:val="00DE4CFB"/>
    <w:rPr>
      <w:rFonts w:asciiTheme="majorHAnsi" w:eastAsiaTheme="majorEastAsia" w:hAnsiTheme="majorHAnsi" w:cstheme="majorBidi"/>
      <w:color w:val="1F3763" w:themeColor="accent1" w:themeShade="7F"/>
    </w:rPr>
  </w:style>
  <w:style w:type="paragraph" w:styleId="Ballongtext">
    <w:name w:val="Balloon Text"/>
    <w:basedOn w:val="Normal"/>
    <w:link w:val="BallongtextChar"/>
    <w:uiPriority w:val="99"/>
    <w:semiHidden/>
    <w:unhideWhenUsed/>
    <w:rsid w:val="006C1C0A"/>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C1C0A"/>
    <w:rPr>
      <w:rFonts w:ascii="Segoe UI" w:eastAsia="Times New Roman" w:hAnsi="Segoe UI" w:cs="Segoe UI"/>
      <w:sz w:val="18"/>
      <w:szCs w:val="18"/>
      <w:lang w:eastAsia="sv-SE"/>
    </w:rPr>
  </w:style>
  <w:style w:type="paragraph" w:styleId="Rubrik">
    <w:name w:val="Title"/>
    <w:basedOn w:val="Normal"/>
    <w:link w:val="RubrikChar"/>
    <w:uiPriority w:val="1"/>
    <w:qFormat/>
    <w:rsid w:val="006E348D"/>
    <w:pPr>
      <w:contextualSpacing/>
    </w:pPr>
    <w:rPr>
      <w:rFonts w:asciiTheme="majorHAnsi" w:eastAsiaTheme="majorEastAsia" w:hAnsiTheme="majorHAnsi" w:cstheme="majorBidi"/>
      <w:sz w:val="56"/>
      <w:szCs w:val="56"/>
      <w:lang w:eastAsia="ja-JP"/>
    </w:rPr>
  </w:style>
  <w:style w:type="character" w:customStyle="1" w:styleId="RubrikChar">
    <w:name w:val="Rubrik Char"/>
    <w:basedOn w:val="Standardstycketeckensnitt"/>
    <w:link w:val="Rubrik"/>
    <w:uiPriority w:val="1"/>
    <w:rsid w:val="006E348D"/>
    <w:rPr>
      <w:rFonts w:asciiTheme="majorHAnsi" w:eastAsiaTheme="majorEastAsia" w:hAnsiTheme="majorHAnsi" w:cstheme="majorBidi"/>
      <w:sz w:val="56"/>
      <w:szCs w:val="56"/>
      <w:lang w:eastAsia="ja-JP"/>
    </w:rPr>
  </w:style>
  <w:style w:type="table" w:styleId="Tabellrutnt">
    <w:name w:val="Table Grid"/>
    <w:basedOn w:val="Normaltabell"/>
    <w:uiPriority w:val="39"/>
    <w:rsid w:val="008D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514FA3"/>
    <w:pPr>
      <w:tabs>
        <w:tab w:val="center" w:pos="4536"/>
        <w:tab w:val="right" w:pos="9072"/>
      </w:tabs>
    </w:pPr>
  </w:style>
  <w:style w:type="character" w:customStyle="1" w:styleId="SidhuvudChar">
    <w:name w:val="Sidhuvud Char"/>
    <w:basedOn w:val="Standardstycketeckensnitt"/>
    <w:link w:val="Sidhuvud"/>
    <w:uiPriority w:val="99"/>
    <w:rsid w:val="00514FA3"/>
    <w:rPr>
      <w:rFonts w:ascii="Times New Roman" w:eastAsia="Times New Roman" w:hAnsi="Times New Roman" w:cs="Times New Roman"/>
      <w:lang w:eastAsia="sv-SE"/>
    </w:rPr>
  </w:style>
  <w:style w:type="paragraph" w:styleId="Sidfot">
    <w:name w:val="footer"/>
    <w:basedOn w:val="Normal"/>
    <w:link w:val="SidfotChar"/>
    <w:uiPriority w:val="99"/>
    <w:unhideWhenUsed/>
    <w:rsid w:val="00514FA3"/>
    <w:pPr>
      <w:tabs>
        <w:tab w:val="center" w:pos="4536"/>
        <w:tab w:val="right" w:pos="9072"/>
      </w:tabs>
    </w:pPr>
  </w:style>
  <w:style w:type="character" w:customStyle="1" w:styleId="SidfotChar">
    <w:name w:val="Sidfot Char"/>
    <w:basedOn w:val="Standardstycketeckensnitt"/>
    <w:link w:val="Sidfot"/>
    <w:uiPriority w:val="99"/>
    <w:rsid w:val="00514FA3"/>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5761">
      <w:bodyDiv w:val="1"/>
      <w:marLeft w:val="0"/>
      <w:marRight w:val="0"/>
      <w:marTop w:val="0"/>
      <w:marBottom w:val="0"/>
      <w:divBdr>
        <w:top w:val="none" w:sz="0" w:space="0" w:color="auto"/>
        <w:left w:val="none" w:sz="0" w:space="0" w:color="auto"/>
        <w:bottom w:val="none" w:sz="0" w:space="0" w:color="auto"/>
        <w:right w:val="none" w:sz="0" w:space="0" w:color="auto"/>
      </w:divBdr>
    </w:div>
    <w:div w:id="322976544">
      <w:bodyDiv w:val="1"/>
      <w:marLeft w:val="0"/>
      <w:marRight w:val="0"/>
      <w:marTop w:val="0"/>
      <w:marBottom w:val="0"/>
      <w:divBdr>
        <w:top w:val="none" w:sz="0" w:space="0" w:color="auto"/>
        <w:left w:val="none" w:sz="0" w:space="0" w:color="auto"/>
        <w:bottom w:val="none" w:sz="0" w:space="0" w:color="auto"/>
        <w:right w:val="none" w:sz="0" w:space="0" w:color="auto"/>
      </w:divBdr>
    </w:div>
    <w:div w:id="429473554">
      <w:bodyDiv w:val="1"/>
      <w:marLeft w:val="0"/>
      <w:marRight w:val="0"/>
      <w:marTop w:val="0"/>
      <w:marBottom w:val="0"/>
      <w:divBdr>
        <w:top w:val="none" w:sz="0" w:space="0" w:color="auto"/>
        <w:left w:val="none" w:sz="0" w:space="0" w:color="auto"/>
        <w:bottom w:val="none" w:sz="0" w:space="0" w:color="auto"/>
        <w:right w:val="none" w:sz="0" w:space="0" w:color="auto"/>
      </w:divBdr>
    </w:div>
    <w:div w:id="829711573">
      <w:bodyDiv w:val="1"/>
      <w:marLeft w:val="0"/>
      <w:marRight w:val="0"/>
      <w:marTop w:val="0"/>
      <w:marBottom w:val="0"/>
      <w:divBdr>
        <w:top w:val="none" w:sz="0" w:space="0" w:color="auto"/>
        <w:left w:val="none" w:sz="0" w:space="0" w:color="auto"/>
        <w:bottom w:val="none" w:sz="0" w:space="0" w:color="auto"/>
        <w:right w:val="none" w:sz="0" w:space="0" w:color="auto"/>
      </w:divBdr>
    </w:div>
    <w:div w:id="1074089797">
      <w:bodyDiv w:val="1"/>
      <w:marLeft w:val="0"/>
      <w:marRight w:val="0"/>
      <w:marTop w:val="0"/>
      <w:marBottom w:val="0"/>
      <w:divBdr>
        <w:top w:val="none" w:sz="0" w:space="0" w:color="auto"/>
        <w:left w:val="none" w:sz="0" w:space="0" w:color="auto"/>
        <w:bottom w:val="none" w:sz="0" w:space="0" w:color="auto"/>
        <w:right w:val="none" w:sz="0" w:space="0" w:color="auto"/>
      </w:divBdr>
      <w:divsChild>
        <w:div w:id="428817070">
          <w:marLeft w:val="0"/>
          <w:marRight w:val="0"/>
          <w:marTop w:val="0"/>
          <w:marBottom w:val="0"/>
          <w:divBdr>
            <w:top w:val="none" w:sz="0" w:space="0" w:color="auto"/>
            <w:left w:val="none" w:sz="0" w:space="0" w:color="auto"/>
            <w:bottom w:val="none" w:sz="0" w:space="0" w:color="auto"/>
            <w:right w:val="none" w:sz="0" w:space="0" w:color="auto"/>
          </w:divBdr>
          <w:divsChild>
            <w:div w:id="1725518791">
              <w:marLeft w:val="0"/>
              <w:marRight w:val="0"/>
              <w:marTop w:val="0"/>
              <w:marBottom w:val="0"/>
              <w:divBdr>
                <w:top w:val="none" w:sz="0" w:space="0" w:color="auto"/>
                <w:left w:val="none" w:sz="0" w:space="0" w:color="auto"/>
                <w:bottom w:val="none" w:sz="0" w:space="0" w:color="auto"/>
                <w:right w:val="none" w:sz="0" w:space="0" w:color="auto"/>
              </w:divBdr>
              <w:divsChild>
                <w:div w:id="6277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6466">
      <w:bodyDiv w:val="1"/>
      <w:marLeft w:val="0"/>
      <w:marRight w:val="0"/>
      <w:marTop w:val="0"/>
      <w:marBottom w:val="0"/>
      <w:divBdr>
        <w:top w:val="none" w:sz="0" w:space="0" w:color="auto"/>
        <w:left w:val="none" w:sz="0" w:space="0" w:color="auto"/>
        <w:bottom w:val="none" w:sz="0" w:space="0" w:color="auto"/>
        <w:right w:val="none" w:sz="0" w:space="0" w:color="auto"/>
      </w:divBdr>
    </w:div>
    <w:div w:id="185352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99a503e-7396-4a74-bec5-072ff5fa6a3b" xsi:nil="true"/>
    <lcf76f155ced4ddcb4097134ff3c332f xmlns="86da3357-7811-4bea-bee5-a2214eafee0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A31C99DAE56CA408B0CFD4190B27E0B" ma:contentTypeVersion="17" ma:contentTypeDescription="Skapa ett nytt dokument." ma:contentTypeScope="" ma:versionID="99a89f32a1e412b0a8407b4fed9cd2b4">
  <xsd:schema xmlns:xsd="http://www.w3.org/2001/XMLSchema" xmlns:xs="http://www.w3.org/2001/XMLSchema" xmlns:p="http://schemas.microsoft.com/office/2006/metadata/properties" xmlns:ns2="86da3357-7811-4bea-bee5-a2214eafee0d" xmlns:ns3="d99a503e-7396-4a74-bec5-072ff5fa6a3b" targetNamespace="http://schemas.microsoft.com/office/2006/metadata/properties" ma:root="true" ma:fieldsID="4f252b312d15238ac13d01f375ec95b1" ns2:_="" ns3:_="">
    <xsd:import namespace="86da3357-7811-4bea-bee5-a2214eafee0d"/>
    <xsd:import namespace="d99a503e-7396-4a74-bec5-072ff5fa6a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a3357-7811-4bea-bee5-a2214eafe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2af4cc7b-644b-4e51-812b-d4fcdb045f2f"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9a503e-7396-4a74-bec5-072ff5fa6a3b"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ace58bfc-06ed-470e-a5af-7cebe7bd74af}" ma:internalName="TaxCatchAll" ma:showField="CatchAllData" ma:web="d99a503e-7396-4a74-bec5-072ff5fa6a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729E0-C685-4EAC-AD9E-29FEA85A17AC}">
  <ds:schemaRefs>
    <ds:schemaRef ds:uri="http://schemas.microsoft.com/office/2006/metadata/properties"/>
    <ds:schemaRef ds:uri="http://schemas.microsoft.com/office/infopath/2007/PartnerControls"/>
    <ds:schemaRef ds:uri="6cf266c6-d411-40f2-ac88-ac4c53e41c78"/>
  </ds:schemaRefs>
</ds:datastoreItem>
</file>

<file path=customXml/itemProps2.xml><?xml version="1.0" encoding="utf-8"?>
<ds:datastoreItem xmlns:ds="http://schemas.openxmlformats.org/officeDocument/2006/customXml" ds:itemID="{8D4727DB-2632-4792-8DED-1B10203C2681}"/>
</file>

<file path=customXml/itemProps3.xml><?xml version="1.0" encoding="utf-8"?>
<ds:datastoreItem xmlns:ds="http://schemas.openxmlformats.org/officeDocument/2006/customXml" ds:itemID="{1676433A-A72C-4863-BE3E-0AEAAEC56AEE}">
  <ds:schemaRefs>
    <ds:schemaRef ds:uri="http://schemas.openxmlformats.org/officeDocument/2006/bibliography"/>
  </ds:schemaRefs>
</ds:datastoreItem>
</file>

<file path=customXml/itemProps4.xml><?xml version="1.0" encoding="utf-8"?>
<ds:datastoreItem xmlns:ds="http://schemas.openxmlformats.org/officeDocument/2006/customXml" ds:itemID="{9A6277A0-14C4-43A7-ABF2-0412D70DEA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3375</Words>
  <Characters>17891</Characters>
  <Application>Microsoft Office Word</Application>
  <DocSecurity>4</DocSecurity>
  <Lines>149</Lines>
  <Paragraphs>42</Paragraphs>
  <ScaleCrop>false</ScaleCrop>
  <HeadingPairs>
    <vt:vector size="2" baseType="variant">
      <vt:variant>
        <vt:lpstr>Rubrik</vt:lpstr>
      </vt:variant>
      <vt:variant>
        <vt:i4>1</vt:i4>
      </vt:variant>
    </vt:vector>
  </HeadingPairs>
  <TitlesOfParts>
    <vt:vector size="1" baseType="lpstr">
      <vt:lpstr>RIktlinjer för hållbara evenemang</vt:lpstr>
    </vt:vector>
  </TitlesOfParts>
  <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RIktlinjer för hållbara evenemang</dc:title>
  <dc:subject>20230202 Ny mall behövs här – utifrån nya styrdokumentet från KS</dc:subject>
  <dc:creator>Beslutad av kommunstyrelsen, datum år</dc:creator>
  <cp:keywords/>
  <dc:description/>
  <cp:lastModifiedBy>Malin Rönström</cp:lastModifiedBy>
  <cp:revision>2</cp:revision>
  <cp:lastPrinted>2023-02-01T09:48:00Z</cp:lastPrinted>
  <dcterms:created xsi:type="dcterms:W3CDTF">2023-03-08T08:02:00Z</dcterms:created>
  <dcterms:modified xsi:type="dcterms:W3CDTF">2023-03-08T08:02:00Z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0x010100AA31C99DAE56CA408B0CFD4190B27E0B</vt:lpwstr>
  </property>
</Properties>
</file>